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4c58" w14:textId="6764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2014 года № 865.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2014 года № 865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затрат пунктам хранения материальных</w:t>
      </w:r>
      <w:r>
        <w:br/>
      </w:r>
      <w:r>
        <w:rPr>
          <w:rFonts w:ascii="Times New Roman"/>
          <w:b/>
          <w:i w:val="false"/>
          <w:color w:val="000000"/>
        </w:rPr>
        <w:t>ценностей государственного материального резерва, а также</w:t>
      </w:r>
      <w:r>
        <w:br/>
      </w:r>
      <w:r>
        <w:rPr>
          <w:rFonts w:ascii="Times New Roman"/>
          <w:b/>
          <w:i w:val="false"/>
          <w:color w:val="000000"/>
        </w:rPr>
        <w:t>возмещения затрат за материальные ценности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материального резерва, использованные для предупреждения и</w:t>
      </w:r>
      <w:r>
        <w:br/>
      </w:r>
      <w:r>
        <w:rPr>
          <w:rFonts w:ascii="Times New Roman"/>
          <w:b/>
          <w:i w:val="false"/>
          <w:color w:val="000000"/>
        </w:rPr>
        <w:t>ликвидации чрезвычайных ситуаций и их последствий, оказания</w:t>
      </w:r>
      <w:r>
        <w:br/>
      </w:r>
      <w:r>
        <w:rPr>
          <w:rFonts w:ascii="Times New Roman"/>
          <w:b/>
          <w:i w:val="false"/>
          <w:color w:val="000000"/>
        </w:rPr>
        <w:t>регулирующего воздействия на рынок, помощи беженцам и</w:t>
      </w:r>
      <w:r>
        <w:br/>
      </w:r>
      <w:r>
        <w:rPr>
          <w:rFonts w:ascii="Times New Roman"/>
          <w:b/>
          <w:i w:val="false"/>
          <w:color w:val="000000"/>
        </w:rPr>
        <w:t>гуманитарной помощи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и определяют порядок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19.12.2019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государственного материального резерва (далее - уполномоченный орган) - центральный исполнительный орган, осуществляющий исполнительные и контрольные функции, а также руководство системой государственного материального резерва;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ведомство уполномоченного органа (далее – ведомство) – структурное подразделение уполномоченного органа, осуществляющее реализационные функции в области государственного материального резерва.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09.04.2015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30.12.2020 </w:t>
      </w:r>
      <w:r>
        <w:rPr>
          <w:rFonts w:ascii="Times New Roman"/>
          <w:b w:val="false"/>
          <w:i w:val="false"/>
          <w:color w:val="00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Хранение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материальных ценностей государственного материального резерва осуществляется подведомственными организациями системы государственного материального резерва (далее – подведомственные организации) и пунктами хранения материальных ценностей государственного материального резерва (далее – пункты хранения).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возмещения затрат пунктам хранения материальных</w:t>
      </w:r>
      <w:r>
        <w:br/>
      </w:r>
      <w:r>
        <w:rPr>
          <w:rFonts w:ascii="Times New Roman"/>
          <w:b/>
          <w:i w:val="false"/>
          <w:color w:val="000000"/>
        </w:rPr>
        <w:t>ценностей государственного материального резерва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Подведомственные организации и пункты хранения осуществляют хранение материальных ценностей государственного материального резерва на основании договора хранения материальных ценностей государственного материального резерва и оказания услуг, связанных с хранением (далее – договор хранения), заключенного с ведомством.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Договор хранения заключается при закладке на хранение материальных ценностей государственного материального резерва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Возмещение затрат по хранению материальных ценностей государственного материального резерва производится за счет и в пределах средств, предусмотренных на эти цели в республиканском бюджете по соответствующей бюджетной программе (подпрограмме).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</w:t>
      </w:r>
      <w:r>
        <w:rPr>
          <w:rFonts w:ascii="Times New Roman"/>
          <w:b w:val="false"/>
          <w:i w:val="false"/>
          <w:color w:val="000000"/>
          <w:sz w:val="28"/>
        </w:rPr>
        <w:t>разбронирования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материальных ценностей государственного материального резерва, возмещение затрат по их хранению осуществляется до полного выпуска материальных ценностей из государственного материального резерва.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Администратором бюджетной программы (подпрограммы) по хранению государственного материального резерва выступает уполномоченный орган, который ежегодно представляет в уполномоченный орган по бюджетному планированию бюджетную заявку на предстоящий плановый период.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09.04.2015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Сумма расходов по данной программе (подпрограмме) рассчитывается в соответствии с порядком составления и представления бюджетной заявки, определяемым уполномоченным органом по бюджетному планированию, в том числе на основании представляемых ежегодно подведомственными организациями и пунктами хранения расчетов затрат на содержание и хранение материальных ценностей.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09.04.2015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возмещения затрат за материальные ценности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материального резерва, использованные для</w:t>
      </w:r>
      <w:r>
        <w:br/>
      </w:r>
      <w:r>
        <w:rPr>
          <w:rFonts w:ascii="Times New Roman"/>
          <w:b/>
          <w:i w:val="false"/>
          <w:color w:val="000000"/>
        </w:rPr>
        <w:t>предупреждения и ликвидации чрезвычайных ситуаций и их</w:t>
      </w:r>
      <w:r>
        <w:br/>
      </w:r>
      <w:r>
        <w:rPr>
          <w:rFonts w:ascii="Times New Roman"/>
          <w:b/>
          <w:i w:val="false"/>
          <w:color w:val="000000"/>
        </w:rPr>
        <w:t>последствий, оказания регулирующего воздействия на рынок,</w:t>
      </w:r>
      <w:r>
        <w:br/>
      </w:r>
      <w:r>
        <w:rPr>
          <w:rFonts w:ascii="Times New Roman"/>
          <w:b/>
          <w:i w:val="false"/>
          <w:color w:val="000000"/>
        </w:rPr>
        <w:t>помощи беженцам и гуманитарной помощи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Возмещение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помощи, производится в соответствии с порядком использования резервов Правительства Республики Казахстан и местных исполнительных органов, утвержденным постановлением Правительства Республики Казахстан.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19.12.2019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Возмещение затрат за материальные ценности, выпущенные из государственного материального резерва для ликвидации чрезвычайных ситуаций и оказания гуманитарной помощи, осуществляется из чрезвычайного резерва Правительства Республики Казахстан на основании решения Правительства Республики Казахстан.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Возмещение затрат за материальные ценности, выпущенные из государственного материального резерва для предупреждения и ликвидации последствий чрезвычайных ситуаций, оказания регулирующего воздействия на рынок и помощи беженцам, осуществляется из резерва Правительства Республики Казахстан на неотложные затраты на основании решения Правительства Республики Казахстан.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Возмещение затрат за выпущенные материальные ценности государственного материального резерва в порядке разбронирования, а также расходов за организацию отправки материальных ценностей и командировочных расходов при доставке осуществляется в течение двадцати четырех месяцев со дня принятия решения о разбронировании материальных ценностей государственного материального резерва.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02.10.2020 </w:t>
      </w:r>
      <w:r>
        <w:rPr>
          <w:rFonts w:ascii="Times New Roman"/>
          <w:b w:val="false"/>
          <w:i w:val="false"/>
          <w:color w:val="000000"/>
          <w:sz w:val="28"/>
        </w:rPr>
        <w:t>№ 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Подготовку проекта решения Правительства Республики Казахстан о выделении денег для возмещения затрат за материальные ценности осуществляет уполномоченный орган.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для определения суммы возмещения затрат учитываются данные о стоимости аналогичных товаров, представляемые органами статистики, а также юридическими лицами, осуществляющими их реализацию на рынке.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2014 года № 865</w:t>
            </w:r>
          </w:p>
        </w:tc>
      </w:tr>
    </w:tbl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556 "Об утверждении Правил возмещения затрат хозяйствующим субъектам, осуществляющим хранение государственного резерва, а также возмещения затрат за материальные ценности государственного резерва, выпускаемые для предупреждения и ликвидации последствий чрезвычайных ситуаций, оказания регулирующего воздействия на рынок и гуманитарной помощи" (САПП Республики Казахстан, 2007 г., № 23, ст. 262).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>) пункта 1 постановления Правительства Республики Казахстан от 11 октября 2010 года № 1050 "О внесении дополнений и изменений в некоторые решения Правительства Республики Казахстан".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 апреля 2014 года № 306 "О внесении изменений и дополнений в постановления Правительства Республики Казахстан от 30 июня 2007 года № 556 "Об утверждении Правил возмещения затрат хозяйствующим субъектам, осуществляющим хранение государственного резерва, а также возмещения затрат за материальные ценности государственного резерва, выпускаемые для предупреждения и ликвидации последствий чрезвычайных ситуаций, оказания регулирующего воздействия на рынок и гуманитарной помощи" и от 26 февраля 2009 года № 220 "Об утверждении Правил исполнения бюджета и его кассового обслуживания" (САПП Республики Казахстан, 2014 г., № 25, ст. 200).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