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2ec94" w14:textId="a12ec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Стратегии развития акционерного общества "Национальная компания "Социально-предпринимательская корпорация "Astana" на 2014 - 2023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5 августа 2014 года № 890. Утратило силу постановлением Правительства Республики Казахстан от 10 декабря 2018 года № 818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10.12.2018 </w:t>
      </w:r>
      <w:r>
        <w:rPr>
          <w:rFonts w:ascii="Times New Roman"/>
          <w:b w:val="false"/>
          <w:i w:val="false"/>
          <w:color w:val="ff0000"/>
          <w:sz w:val="28"/>
        </w:rPr>
        <w:t>№ 818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184 Закона Республики Казахстан от 1 марта 2011 года "О государственном имуществе"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Стратегию</w:t>
      </w:r>
      <w:r>
        <w:rPr>
          <w:rFonts w:ascii="Times New Roman"/>
          <w:b w:val="false"/>
          <w:i w:val="false"/>
          <w:color w:val="000000"/>
          <w:sz w:val="28"/>
        </w:rPr>
        <w:t xml:space="preserve"> развития акционерного общества "Национальная компания "Социально-предпринимательская корпорация "Astana" на 2014 – 2023 годы.</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5 августа 2014 года № 890 </w:t>
            </w:r>
          </w:p>
        </w:tc>
      </w:tr>
    </w:tbl>
    <w:bookmarkStart w:name="z5" w:id="3"/>
    <w:p>
      <w:pPr>
        <w:spacing w:after="0"/>
        <w:ind w:left="0"/>
        <w:jc w:val="left"/>
      </w:pPr>
      <w:r>
        <w:rPr>
          <w:rFonts w:ascii="Times New Roman"/>
          <w:b/>
          <w:i w:val="false"/>
          <w:color w:val="000000"/>
        </w:rPr>
        <w:t xml:space="preserve"> Стратегия развития</w:t>
      </w:r>
      <w:r>
        <w:br/>
      </w:r>
      <w:r>
        <w:rPr>
          <w:rFonts w:ascii="Times New Roman"/>
          <w:b/>
          <w:i w:val="false"/>
          <w:color w:val="000000"/>
        </w:rPr>
        <w:t>акционерного общества "Национальная компания</w:t>
      </w:r>
      <w:r>
        <w:br/>
      </w:r>
      <w:r>
        <w:rPr>
          <w:rFonts w:ascii="Times New Roman"/>
          <w:b/>
          <w:i w:val="false"/>
          <w:color w:val="000000"/>
        </w:rPr>
        <w:t>"Социально-предпринимательская корпорация "Аstana"</w:t>
      </w:r>
      <w:r>
        <w:br/>
      </w:r>
      <w:r>
        <w:rPr>
          <w:rFonts w:ascii="Times New Roman"/>
          <w:b/>
          <w:i w:val="false"/>
          <w:color w:val="000000"/>
        </w:rPr>
        <w:t>на 2014 – 2023 годы</w:t>
      </w:r>
    </w:p>
    <w:bookmarkEnd w:id="3"/>
    <w:p>
      <w:pPr>
        <w:spacing w:after="0"/>
        <w:ind w:left="0"/>
        <w:jc w:val="both"/>
      </w:pPr>
      <w:r>
        <w:rPr>
          <w:rFonts w:ascii="Times New Roman"/>
          <w:b w:val="false"/>
          <w:i w:val="false"/>
          <w:color w:val="000000"/>
          <w:sz w:val="28"/>
        </w:rPr>
        <w:t xml:space="preserve">
      Стратегия развития акционерного общества "Национальная компания "Социально-предпринимательская корпорация "Astana" (далее – СПК) на 2014–2023 годы (далее – Стратегия) разработана в соответствии с Правилами разработки, утверждения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октября № 1236, и Концепцией развития СПК, одобренной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октября 2012 года № 1382, (далее – Концепция).</w:t>
      </w:r>
    </w:p>
    <w:p>
      <w:pPr>
        <w:spacing w:after="0"/>
        <w:ind w:left="0"/>
        <w:jc w:val="both"/>
      </w:pPr>
      <w:r>
        <w:rPr>
          <w:rFonts w:ascii="Times New Roman"/>
          <w:b w:val="false"/>
          <w:i w:val="false"/>
          <w:color w:val="000000"/>
          <w:sz w:val="28"/>
        </w:rPr>
        <w:t>
      Стратегия является основой для разработки последующих программных документов, прогнозных финансовых моделей, среднесрочных планов развития, а также бюджета СПК.</w:t>
      </w:r>
    </w:p>
    <w:p>
      <w:pPr>
        <w:spacing w:after="0"/>
        <w:ind w:left="0"/>
        <w:jc w:val="both"/>
      </w:pPr>
      <w:r>
        <w:rPr>
          <w:rFonts w:ascii="Times New Roman"/>
          <w:b w:val="false"/>
          <w:i w:val="false"/>
          <w:color w:val="000000"/>
          <w:sz w:val="28"/>
        </w:rPr>
        <w:t>
      Настоящая стратегия определяет миссию, видение, основные стратегические направления, цели и задачи деятельности СПК на долгосрочный период и разработана с учетом основных направлений:</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Послания</w:t>
      </w:r>
      <w:r>
        <w:rPr>
          <w:rFonts w:ascii="Times New Roman"/>
          <w:b w:val="false"/>
          <w:i w:val="false"/>
          <w:color w:val="000000"/>
          <w:sz w:val="28"/>
        </w:rPr>
        <w:t xml:space="preserve"> Президента Республики Казахстан Н.А. Назарбаева народу Казахстана "Стратегия "Казахстан – 2050": новый политический курс состоявшегося государства" от 14 декабря 2012 года;</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6 апреля 2007 года № 310 "О дальнейших мерах по реализации Стратегии развития Казахстана до 2030 года";</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18 июня 2009 года № 827 "О системе государственного планирования в Республике Казахстан";</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 февраля 2010 года № 922 "О стратегическом плане развития Республики Казахстан до 2020 года";</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19 марта 2010 года № 958 "О Государственной программе по форсированному индустриально-инновационному развитию Республики Казахстан на 2010 – 2014 годы и о признании утратившими силу некоторых указов Президента Республики Казахстан";</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17 марта 2006 года "О Стратегическом плане устойчивого развития города Астаны до 2030 года";</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4 июня 2013 года № 579 "Об утверждении Концепции инновационного развития Республики Казахстан до 2020 года";</w:t>
      </w:r>
    </w:p>
    <w:p>
      <w:pPr>
        <w:spacing w:after="0"/>
        <w:ind w:left="0"/>
        <w:jc w:val="both"/>
      </w:pPr>
      <w:r>
        <w:rPr>
          <w:rFonts w:ascii="Times New Roman"/>
          <w:b w:val="false"/>
          <w:i w:val="false"/>
          <w:color w:val="000000"/>
          <w:sz w:val="28"/>
        </w:rPr>
        <w:t>
      9)</w:t>
      </w:r>
      <w:r>
        <w:rPr>
          <w:rFonts w:ascii="Times New Roman"/>
          <w:b w:val="false"/>
          <w:i w:val="false"/>
          <w:color w:val="000000"/>
          <w:sz w:val="28"/>
        </w:rPr>
        <w:t xml:space="preserve"> постановления</w:t>
      </w:r>
      <w:r>
        <w:rPr>
          <w:rFonts w:ascii="Times New Roman"/>
          <w:b w:val="false"/>
          <w:i w:val="false"/>
          <w:color w:val="000000"/>
          <w:sz w:val="28"/>
        </w:rPr>
        <w:t xml:space="preserve"> Правительства Республики Казахстан от 31 октября 2012 года № 1382 "Об одобрении Концепции развития социально-предпринимательских корпораций";</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30 ноября 2010 года № 1308 "Об утверждении Программы по развитию инноваций и содействию технологической модернизации в Республике Казахстан на 2010 – 2014 годы";</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13 апреля 2010 года № 301 "Об утверждении Программы "Дорожная карта бизнеса 2020";</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30 октября 2010 года № 1145 "Об утверждении Программы по привлечению инвестиций, развитию специальных экономических зон и стимулированию экспорта в Республике Казахстан на 2010 – 2014 годы".</w:t>
      </w:r>
    </w:p>
    <w:p>
      <w:pPr>
        <w:spacing w:after="0"/>
        <w:ind w:left="0"/>
        <w:jc w:val="both"/>
      </w:pPr>
      <w:r>
        <w:rPr>
          <w:rFonts w:ascii="Times New Roman"/>
          <w:b w:val="false"/>
          <w:i w:val="false"/>
          <w:color w:val="000000"/>
          <w:sz w:val="28"/>
        </w:rPr>
        <w:t>
      Деятельность СПК осуществляется на территории города Астана. При создании социально-предпринимательской корпорации определена идея создания региональных экономически устойчивых бизнес-структур, деятельность которых направлена на достижение социальных, экономических и культурных целей населения региона. Вместе с тем, создание социально-предпринимательской корпорации также обусловлено рядом следующих организационных и финансовых проблем социально-экономического развития региона:</w:t>
      </w:r>
    </w:p>
    <w:p>
      <w:pPr>
        <w:spacing w:after="0"/>
        <w:ind w:left="0"/>
        <w:jc w:val="both"/>
      </w:pPr>
      <w:r>
        <w:rPr>
          <w:rFonts w:ascii="Times New Roman"/>
          <w:b w:val="false"/>
          <w:i w:val="false"/>
          <w:color w:val="000000"/>
          <w:sz w:val="28"/>
        </w:rPr>
        <w:t>
      1) отсутствие широкого доступа субъектов частного предпринимательства к инвестициям государственных институтов развития;</w:t>
      </w:r>
    </w:p>
    <w:p>
      <w:pPr>
        <w:spacing w:after="0"/>
        <w:ind w:left="0"/>
        <w:jc w:val="both"/>
      </w:pPr>
      <w:r>
        <w:rPr>
          <w:rFonts w:ascii="Times New Roman"/>
          <w:b w:val="false"/>
          <w:i w:val="false"/>
          <w:color w:val="000000"/>
          <w:sz w:val="28"/>
        </w:rPr>
        <w:t>
      2) отсутствие у субъектов частного предпринимательства инициатив по социально-экономическому развитию региона, в котором они осуществляют свою деятельность;</w:t>
      </w:r>
    </w:p>
    <w:p>
      <w:pPr>
        <w:spacing w:after="0"/>
        <w:ind w:left="0"/>
        <w:jc w:val="both"/>
      </w:pPr>
      <w:r>
        <w:rPr>
          <w:rFonts w:ascii="Times New Roman"/>
          <w:b w:val="false"/>
          <w:i w:val="false"/>
          <w:color w:val="000000"/>
          <w:sz w:val="28"/>
        </w:rPr>
        <w:t>
      3) необходимость координации между органами местного государственного управления и инициативами регионального бизнеса.</w:t>
      </w:r>
    </w:p>
    <w:p>
      <w:pPr>
        <w:spacing w:after="0"/>
        <w:ind w:left="0"/>
        <w:jc w:val="both"/>
      </w:pPr>
      <w:r>
        <w:rPr>
          <w:rFonts w:ascii="Times New Roman"/>
          <w:b w:val="false"/>
          <w:i w:val="false"/>
          <w:color w:val="000000"/>
          <w:sz w:val="28"/>
        </w:rPr>
        <w:t>
      Бизнес-схема функционирования СПК заключается в реализации проектов в приоритетных отраслях экономики и получении прибыли с последующим ее реинвестированием в социально-экономические и культурные проекты региона, полученной за счет реализации инвестиционных проектов на финансовые средства государства и частных инвесторов. Разработка Стратегии обуславливается необходимостью иметь целевые ориентиры долгосрочного социально-экономического развития с четким представлением роли СПК в развитии города, его основных приоритетах, источниках и механизмах их реализации.</w:t>
      </w:r>
    </w:p>
    <w:p>
      <w:pPr>
        <w:spacing w:after="0"/>
        <w:ind w:left="0"/>
        <w:jc w:val="both"/>
      </w:pPr>
      <w:r>
        <w:rPr>
          <w:rFonts w:ascii="Times New Roman"/>
          <w:b w:val="false"/>
          <w:i w:val="false"/>
          <w:color w:val="000000"/>
          <w:sz w:val="28"/>
        </w:rPr>
        <w:t>
      Стратегия направлена на определение направлений и сфер деятельности, приоритетных для реализации потенциала СПК, формирование политики развития и модели функционирования СПК, выработку комплекса мер, направленных на обеспечение дальнейшего становления СПК как регионального института развития.</w:t>
      </w:r>
    </w:p>
    <w:bookmarkStart w:name="z6" w:id="4"/>
    <w:p>
      <w:pPr>
        <w:spacing w:after="0"/>
        <w:ind w:left="0"/>
        <w:jc w:val="left"/>
      </w:pPr>
      <w:r>
        <w:rPr>
          <w:rFonts w:ascii="Times New Roman"/>
          <w:b/>
          <w:i w:val="false"/>
          <w:color w:val="000000"/>
        </w:rPr>
        <w:t xml:space="preserve"> 1. Анализ текущей ситуации</w:t>
      </w:r>
    </w:p>
    <w:bookmarkEnd w:id="4"/>
    <w:bookmarkStart w:name="z7" w:id="5"/>
    <w:p>
      <w:pPr>
        <w:spacing w:after="0"/>
        <w:ind w:left="0"/>
        <w:jc w:val="both"/>
      </w:pPr>
      <w:r>
        <w:rPr>
          <w:rFonts w:ascii="Times New Roman"/>
          <w:b w:val="false"/>
          <w:i w:val="false"/>
          <w:color w:val="000000"/>
          <w:sz w:val="28"/>
        </w:rPr>
        <w:t xml:space="preserve">
      </w:t>
      </w:r>
      <w:r>
        <w:rPr>
          <w:rFonts w:ascii="Times New Roman"/>
          <w:b/>
          <w:i w:val="false"/>
          <w:color w:val="000000"/>
          <w:sz w:val="28"/>
        </w:rPr>
        <w:t>Анализ внешней среды</w:t>
      </w:r>
    </w:p>
    <w:bookmarkEnd w:id="5"/>
    <w:p>
      <w:pPr>
        <w:spacing w:after="0"/>
        <w:ind w:left="0"/>
        <w:jc w:val="both"/>
      </w:pPr>
      <w:r>
        <w:rPr>
          <w:rFonts w:ascii="Times New Roman"/>
          <w:b w:val="false"/>
          <w:i w:val="false"/>
          <w:color w:val="000000"/>
          <w:sz w:val="28"/>
        </w:rPr>
        <w:t xml:space="preserve">
      В своем </w:t>
      </w:r>
      <w:r>
        <w:rPr>
          <w:rFonts w:ascii="Times New Roman"/>
          <w:b w:val="false"/>
          <w:i w:val="false"/>
          <w:color w:val="000000"/>
          <w:sz w:val="28"/>
        </w:rPr>
        <w:t>Послании</w:t>
      </w:r>
      <w:r>
        <w:rPr>
          <w:rFonts w:ascii="Times New Roman"/>
          <w:b w:val="false"/>
          <w:i w:val="false"/>
          <w:color w:val="000000"/>
          <w:sz w:val="28"/>
        </w:rPr>
        <w:t xml:space="preserve"> народу Казахстана "Стратегия "Казахстан–2050": новый политический курс состоявшегося государства" Глава государства Н.А. Назарбаев главной целью Стратегии определяет создание к 2050 году общества благоденствия на основе сильного государства с развитой экономикой и возможностями всеобщего труда. Для достижения данной цели Главой Государства поставлена задача провести тройную модернизацию: построить государство и совершить прорыв в рыночную экономику, заложить основы социального государства, перестроить общественное сознание. Экономическая политика нового курса строится на принципах экономического прагматизма.</w:t>
      </w:r>
    </w:p>
    <w:bookmarkStart w:name="z8" w:id="6"/>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Экономическое развитие</w:t>
      </w:r>
    </w:p>
    <w:bookmarkEnd w:id="6"/>
    <w:p>
      <w:pPr>
        <w:spacing w:after="0"/>
        <w:ind w:left="0"/>
        <w:jc w:val="both"/>
      </w:pPr>
      <w:r>
        <w:rPr>
          <w:rFonts w:ascii="Times New Roman"/>
          <w:b w:val="false"/>
          <w:i w:val="false"/>
          <w:color w:val="000000"/>
          <w:sz w:val="28"/>
        </w:rPr>
        <w:t>
      Валовый региональный продукт</w:t>
      </w:r>
    </w:p>
    <w:p>
      <w:pPr>
        <w:spacing w:after="0"/>
        <w:ind w:left="0"/>
        <w:jc w:val="both"/>
      </w:pPr>
      <w:r>
        <w:rPr>
          <w:rFonts w:ascii="Times New Roman"/>
          <w:b w:val="false"/>
          <w:i w:val="false"/>
          <w:color w:val="000000"/>
          <w:sz w:val="28"/>
        </w:rPr>
        <w:t>
      В течение продолжительного периода город Астана занимает одну из лидирующих позиций среди регионов страны по объему валового регионального продукта (далее – ВРП).</w:t>
      </w:r>
    </w:p>
    <w:p>
      <w:pPr>
        <w:spacing w:after="0"/>
        <w:ind w:left="0"/>
        <w:jc w:val="both"/>
      </w:pPr>
      <w:r>
        <w:rPr>
          <w:rFonts w:ascii="Times New Roman"/>
          <w:b w:val="false"/>
          <w:i w:val="false"/>
          <w:color w:val="000000"/>
          <w:sz w:val="28"/>
        </w:rPr>
        <w:t>
      ВРП по городу Астане за 2013 год составил 2 трлн., 700 млрд. тенге. Доля ВРП столицы в республиканском объеме составила 9,5 %.</w:t>
      </w:r>
    </w:p>
    <w:p>
      <w:pPr>
        <w:spacing w:after="0"/>
        <w:ind w:left="0"/>
        <w:jc w:val="both"/>
      </w:pPr>
      <w:r>
        <w:rPr>
          <w:rFonts w:ascii="Times New Roman"/>
          <w:b w:val="false"/>
          <w:i w:val="false"/>
          <w:color w:val="000000"/>
          <w:sz w:val="28"/>
        </w:rPr>
        <w:t>
      В отраслевой структуре ВРП доля промышленности составила 8,1 %, строительства – 8,9 %, транспорта и складирования – 9,1 %, операции с недвижимым имуществом – 12,0 %, оптовой и розничной торговли – 67 %; ремонта автомобилей и мотоциклов – 25,6 %, прочие услуги – 25,6 %.</w:t>
      </w:r>
    </w:p>
    <w:p>
      <w:pPr>
        <w:spacing w:after="0"/>
        <w:ind w:left="0"/>
        <w:jc w:val="both"/>
      </w:pPr>
      <w:r>
        <w:rPr>
          <w:rFonts w:ascii="Times New Roman"/>
          <w:b w:val="false"/>
          <w:i w:val="false"/>
          <w:color w:val="000000"/>
          <w:sz w:val="28"/>
        </w:rPr>
        <w:t>
      Валовой региональный продукт на душу населения столицы составил 4 075,5 тыс. тенге и занимает третий порядок расположения среди регионов республики после Атырауской области (6 473,4 тыс. тенге) и города Алматы (4 339,2 тыс. тенге).</w:t>
      </w:r>
    </w:p>
    <w:bookmarkStart w:name="z9" w:id="7"/>
    <w:p>
      <w:pPr>
        <w:spacing w:after="0"/>
        <w:ind w:left="0"/>
        <w:jc w:val="both"/>
      </w:pPr>
      <w:r>
        <w:rPr>
          <w:rFonts w:ascii="Times New Roman"/>
          <w:b w:val="false"/>
          <w:i w:val="false"/>
          <w:color w:val="000000"/>
          <w:sz w:val="28"/>
        </w:rPr>
        <w:t>
      Таблица 1. ВРП города Астаны за 2013 год по видам экономической деятельности</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5"/>
        <w:gridCol w:w="5706"/>
        <w:gridCol w:w="2789"/>
      </w:tblGrid>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деятельности</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ВРП % к итогу</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3 245 384</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262 876</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217 441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38 945</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канализационная система, контроль над сбором и распределением отходов</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279 103</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830 818</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295 330</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389 446</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924 934</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СПК осуществляет деятельность в сфере малого и среднего предпринимательства, жилищно-коммунального хозяйства, торговли и в инвестиционной сфере, в связи с чем анализ внешней среды проведен именно в этих областях.</w:t>
      </w:r>
    </w:p>
    <w:bookmarkStart w:name="z10" w:id="8"/>
    <w:p>
      <w:pPr>
        <w:spacing w:after="0"/>
        <w:ind w:left="0"/>
        <w:jc w:val="both"/>
      </w:pPr>
      <w:r>
        <w:rPr>
          <w:rFonts w:ascii="Times New Roman"/>
          <w:b w:val="false"/>
          <w:i w:val="false"/>
          <w:color w:val="000000"/>
          <w:sz w:val="28"/>
        </w:rPr>
        <w:t xml:space="preserve">
      </w:t>
      </w:r>
      <w:r>
        <w:rPr>
          <w:rFonts w:ascii="Times New Roman"/>
          <w:b/>
          <w:i w:val="false"/>
          <w:color w:val="000000"/>
          <w:sz w:val="28"/>
        </w:rPr>
        <w:t>Агропромышленный комплекс</w:t>
      </w:r>
    </w:p>
    <w:bookmarkEnd w:id="8"/>
    <w:p>
      <w:pPr>
        <w:spacing w:after="0"/>
        <w:ind w:left="0"/>
        <w:jc w:val="both"/>
      </w:pPr>
      <w:r>
        <w:rPr>
          <w:rFonts w:ascii="Times New Roman"/>
          <w:b w:val="false"/>
          <w:i w:val="false"/>
          <w:color w:val="000000"/>
          <w:sz w:val="28"/>
        </w:rPr>
        <w:t>
      За период 2010 – 2014 годов количество сельскохозяйственных формирований по городу Астане увеличилось в 10 раз и составило на конец 2013 года 76 единиц, из которых сельскохозяйственных предприятий – 71, крестьянских (фермерских) хозяйств – 5. Посевная площадь основных сельскохозяйственных культур на конец 2013 года достигла 2,1 тыс. гектар.</w:t>
      </w:r>
    </w:p>
    <w:p>
      <w:pPr>
        <w:spacing w:after="0"/>
        <w:ind w:left="0"/>
        <w:jc w:val="both"/>
      </w:pPr>
      <w:r>
        <w:rPr>
          <w:rFonts w:ascii="Times New Roman"/>
          <w:b w:val="false"/>
          <w:i w:val="false"/>
          <w:color w:val="000000"/>
          <w:sz w:val="28"/>
        </w:rPr>
        <w:t>
      В 2013 году объем валовой продукции сельского хозяйства составил 1621,9 млн. тенге, из нее продукция растениеводства – 1111,1 млн. тенге, продукция животноводства – 275,7 млн. тенге, услуги – 235,1 млн. тенге. Ввиду специфики как региона, город Астана не имеет собственных производств по большой части основных продуктов. Сырье для производимых в самом городе продуктов завозится извне из регионов страны и других стран. Основными регионами – поставщиками продовольственной продукции на потребительский рынок города являются центральные, восточные и южные области Казахстана. Одним из крупных поставщиков продовольствия продолжает оставаться Акмолинская область, 17 районов которой обеспечивают столицу продуктами питания.</w:t>
      </w:r>
    </w:p>
    <w:p>
      <w:pPr>
        <w:spacing w:after="0"/>
        <w:ind w:left="0"/>
        <w:jc w:val="both"/>
      </w:pPr>
      <w:r>
        <w:rPr>
          <w:rFonts w:ascii="Times New Roman"/>
          <w:b w:val="false"/>
          <w:i w:val="false"/>
          <w:color w:val="000000"/>
          <w:sz w:val="28"/>
        </w:rPr>
        <w:t>
      По данным Управления сельского хозяйства города Астаны столица обеспечивает лишь 13 % собственного потребления социально значимых продуктов питания. Поставки из зоны продовольственного пояса обеспечивают еще 35 %.</w:t>
      </w:r>
    </w:p>
    <w:p>
      <w:pPr>
        <w:spacing w:after="0"/>
        <w:ind w:left="0"/>
        <w:jc w:val="both"/>
      </w:pPr>
      <w:r>
        <w:rPr>
          <w:rFonts w:ascii="Times New Roman"/>
          <w:b w:val="false"/>
          <w:i w:val="false"/>
          <w:color w:val="000000"/>
          <w:sz w:val="28"/>
        </w:rPr>
        <w:t>
      Сопутствующими факторами, негативно влиявшими на развитие продовольственного пояса города Астаны, являются:</w:t>
      </w:r>
    </w:p>
    <w:p>
      <w:pPr>
        <w:spacing w:after="0"/>
        <w:ind w:left="0"/>
        <w:jc w:val="both"/>
      </w:pPr>
      <w:r>
        <w:rPr>
          <w:rFonts w:ascii="Times New Roman"/>
          <w:b w:val="false"/>
          <w:i w:val="false"/>
          <w:color w:val="000000"/>
          <w:sz w:val="28"/>
        </w:rPr>
        <w:t>
      1) нехватка складов хранения, отвечающих современным техническим стандартам;</w:t>
      </w:r>
    </w:p>
    <w:p>
      <w:pPr>
        <w:spacing w:after="0"/>
        <w:ind w:left="0"/>
        <w:jc w:val="both"/>
      </w:pPr>
      <w:r>
        <w:rPr>
          <w:rFonts w:ascii="Times New Roman"/>
          <w:b w:val="false"/>
          <w:i w:val="false"/>
          <w:color w:val="000000"/>
          <w:sz w:val="28"/>
        </w:rPr>
        <w:t>
      2) отсутствие производства овощей и фруктов в закрытом грунте;</w:t>
      </w:r>
    </w:p>
    <w:p>
      <w:pPr>
        <w:spacing w:after="0"/>
        <w:ind w:left="0"/>
        <w:jc w:val="both"/>
      </w:pPr>
      <w:r>
        <w:rPr>
          <w:rFonts w:ascii="Times New Roman"/>
          <w:b w:val="false"/>
          <w:i w:val="false"/>
          <w:color w:val="000000"/>
          <w:sz w:val="28"/>
        </w:rPr>
        <w:t>
      3) отсутствие производства в сфере переработки сельхозпродукции;</w:t>
      </w:r>
    </w:p>
    <w:p>
      <w:pPr>
        <w:spacing w:after="0"/>
        <w:ind w:left="0"/>
        <w:jc w:val="both"/>
      </w:pPr>
      <w:r>
        <w:rPr>
          <w:rFonts w:ascii="Times New Roman"/>
          <w:b w:val="false"/>
          <w:i w:val="false"/>
          <w:color w:val="000000"/>
          <w:sz w:val="28"/>
        </w:rPr>
        <w:t>
      4) отсутствие собственных производств по переработке плодоовощной продукции;</w:t>
      </w:r>
    </w:p>
    <w:p>
      <w:pPr>
        <w:spacing w:after="0"/>
        <w:ind w:left="0"/>
        <w:jc w:val="both"/>
      </w:pPr>
      <w:r>
        <w:rPr>
          <w:rFonts w:ascii="Times New Roman"/>
          <w:b w:val="false"/>
          <w:i w:val="false"/>
          <w:color w:val="000000"/>
          <w:sz w:val="28"/>
        </w:rPr>
        <w:t>
      5) высокая доля морально и физически устаревшего оборудования перерабатывающих предприятий города;</w:t>
      </w:r>
    </w:p>
    <w:p>
      <w:pPr>
        <w:spacing w:after="0"/>
        <w:ind w:left="0"/>
        <w:jc w:val="both"/>
      </w:pPr>
      <w:r>
        <w:rPr>
          <w:rFonts w:ascii="Times New Roman"/>
          <w:b w:val="false"/>
          <w:i w:val="false"/>
          <w:color w:val="000000"/>
          <w:sz w:val="28"/>
        </w:rPr>
        <w:t>
      6) недостаток сырья, пригодного к промышленной переработке;</w:t>
      </w:r>
    </w:p>
    <w:p>
      <w:pPr>
        <w:spacing w:after="0"/>
        <w:ind w:left="0"/>
        <w:jc w:val="both"/>
      </w:pPr>
      <w:r>
        <w:rPr>
          <w:rFonts w:ascii="Times New Roman"/>
          <w:b w:val="false"/>
          <w:i w:val="false"/>
          <w:color w:val="000000"/>
          <w:sz w:val="28"/>
        </w:rPr>
        <w:t>
      7) дефицит в инфраструктурных объектах, связанных логистикой и рынком сбыта продукции;</w:t>
      </w:r>
    </w:p>
    <w:p>
      <w:pPr>
        <w:spacing w:after="0"/>
        <w:ind w:left="0"/>
        <w:jc w:val="both"/>
      </w:pPr>
      <w:r>
        <w:rPr>
          <w:rFonts w:ascii="Times New Roman"/>
          <w:b w:val="false"/>
          <w:i w:val="false"/>
          <w:color w:val="000000"/>
          <w:sz w:val="28"/>
        </w:rPr>
        <w:t>
      8) отсутствие мест хранения плодоовощной продукции с первичной обработкой и фасовкой, мощности;</w:t>
      </w:r>
    </w:p>
    <w:p>
      <w:pPr>
        <w:spacing w:after="0"/>
        <w:ind w:left="0"/>
        <w:jc w:val="both"/>
      </w:pPr>
      <w:r>
        <w:rPr>
          <w:rFonts w:ascii="Times New Roman"/>
          <w:b w:val="false"/>
          <w:i w:val="false"/>
          <w:color w:val="000000"/>
          <w:sz w:val="28"/>
        </w:rPr>
        <w:t>
      9) низкая эффективность складов хранения из-за устаревших технологий;</w:t>
      </w:r>
    </w:p>
    <w:p>
      <w:pPr>
        <w:spacing w:after="0"/>
        <w:ind w:left="0"/>
        <w:jc w:val="both"/>
      </w:pPr>
      <w:r>
        <w:rPr>
          <w:rFonts w:ascii="Times New Roman"/>
          <w:b w:val="false"/>
          <w:i w:val="false"/>
          <w:color w:val="000000"/>
          <w:sz w:val="28"/>
        </w:rPr>
        <w:t>
      10) загруженность существующих овощехранилищ. Необходимая потребность в овощехранилищах в Астане составляет 58163 тонны. Действующие предприятия близлежащих районов рассчитаны на 12600 тонн. Таким образом, существующий дефицит емкости овощехранилища составляет около 45 563 тонны.</w:t>
      </w:r>
    </w:p>
    <w:p>
      <w:pPr>
        <w:spacing w:after="0"/>
        <w:ind w:left="0"/>
        <w:jc w:val="both"/>
      </w:pPr>
      <w:r>
        <w:rPr>
          <w:rFonts w:ascii="Times New Roman"/>
          <w:b w:val="false"/>
          <w:i w:val="false"/>
          <w:color w:val="000000"/>
          <w:sz w:val="28"/>
        </w:rPr>
        <w:t>
      СПК активно участвует в решении вышеназванных проблем.</w:t>
      </w:r>
    </w:p>
    <w:p>
      <w:pPr>
        <w:spacing w:after="0"/>
        <w:ind w:left="0"/>
        <w:jc w:val="both"/>
      </w:pPr>
      <w:r>
        <w:rPr>
          <w:rFonts w:ascii="Times New Roman"/>
          <w:b w:val="false"/>
          <w:i w:val="false"/>
          <w:color w:val="000000"/>
          <w:sz w:val="28"/>
        </w:rPr>
        <w:t>
      По развитию данной отрасли СПК участвует в реализации государственной программы по формированию стабилизационного продовольственного фонда в городе Астане, который позволяет подстраховаться от межсезонных колебаний цен и перебоев с поставками картофеля, репчатого лука, риса, растительного масла и сахара.</w:t>
      </w:r>
    </w:p>
    <w:p>
      <w:pPr>
        <w:spacing w:after="0"/>
        <w:ind w:left="0"/>
        <w:jc w:val="both"/>
      </w:pPr>
      <w:r>
        <w:rPr>
          <w:rFonts w:ascii="Times New Roman"/>
          <w:b w:val="false"/>
          <w:i w:val="false"/>
          <w:color w:val="000000"/>
          <w:sz w:val="28"/>
        </w:rPr>
        <w:t>
      В городе существует только один сервисно-заготовительный центр, который находится в управлении СПК, задачей которого является организация производства, переработки, хранения, доставки, реализации плодоовощной продукции.</w:t>
      </w:r>
    </w:p>
    <w:p>
      <w:pPr>
        <w:spacing w:after="0"/>
        <w:ind w:left="0"/>
        <w:jc w:val="both"/>
      </w:pPr>
      <w:r>
        <w:rPr>
          <w:rFonts w:ascii="Times New Roman"/>
          <w:b w:val="false"/>
          <w:i w:val="false"/>
          <w:color w:val="000000"/>
          <w:sz w:val="28"/>
        </w:rPr>
        <w:t>
      В рамках обеспечения города основными видами сельхозпродукции СПК планирует вести работу по формированию сельскохозяйственного кластера, охватывающего все звенья от производства до реализации продукции, обеспечивающего полный цикл работ и услуг "закуп – хранение – переработка (мойка, сушка, фасовка, резка) – реализация". Комплексный подход СПК охватывает все звенья формирования добавочной стоимости "от поля до прилавка", обеспечивая отсутствие посреднических услуг на всех этапах. Таким образом, СПК способствует снижению дефицита в специализированных помещениях хранения, сохранению необходимых объемов овощей в межсезонье, а также обеспечит соответствующее насыщение рынка.</w:t>
      </w:r>
    </w:p>
    <w:p>
      <w:pPr>
        <w:spacing w:after="0"/>
        <w:ind w:left="0"/>
        <w:jc w:val="both"/>
      </w:pPr>
      <w:r>
        <w:rPr>
          <w:rFonts w:ascii="Times New Roman"/>
          <w:b w:val="false"/>
          <w:i w:val="false"/>
          <w:color w:val="000000"/>
          <w:sz w:val="28"/>
        </w:rPr>
        <w:t>
      СПК будет также стимулировать сельхозпроизводителей, помогая им преодолевать многочисленные экономические, социальные и другие проблемы, оказывая им сервисные услуги, а также продолжать закупочную деятельность в целях удержания удорожания цен на рынке на витаминные продукты, способствуя эффективному использованию большого внутреннего потенциала малого агробизнеса города.</w:t>
      </w:r>
    </w:p>
    <w:p>
      <w:pPr>
        <w:spacing w:after="0"/>
        <w:ind w:left="0"/>
        <w:jc w:val="both"/>
      </w:pPr>
      <w:r>
        <w:rPr>
          <w:rFonts w:ascii="Times New Roman"/>
          <w:b w:val="false"/>
          <w:i w:val="false"/>
          <w:color w:val="000000"/>
          <w:sz w:val="28"/>
        </w:rPr>
        <w:t>
      По овощехранилищам. Сейчас городу необходимо 60 тысяч тонн объемов хранения. В этом году запланирован ввод овощехранилища общей мощностью 5000 тонн и фрукто-хранилища мощностью на 500 тонн. Запущено овощехранилище общей мощностью 8000 тонн хранения, и уже со сдачей дополнительно двух хранилищ на 5500 тысяч тонн к 2016 году будет обеспечено 42 % потребности города.</w:t>
      </w:r>
    </w:p>
    <w:p>
      <w:pPr>
        <w:spacing w:after="0"/>
        <w:ind w:left="0"/>
        <w:jc w:val="both"/>
      </w:pPr>
      <w:r>
        <w:rPr>
          <w:rFonts w:ascii="Times New Roman"/>
          <w:b w:val="false"/>
          <w:i w:val="false"/>
          <w:color w:val="000000"/>
          <w:sz w:val="28"/>
        </w:rPr>
        <w:t>
      На территории города Астаны функционируют 3 овощехранилища общим объемом хранения 12 тыс. тонн: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9"/>
        <w:gridCol w:w="4651"/>
      </w:tblGrid>
      <w:tr>
        <w:trPr>
          <w:trHeight w:val="30" w:hRule="atLeast"/>
        </w:trPr>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хранения, тыс. тонн</w:t>
            </w:r>
          </w:p>
        </w:tc>
      </w:tr>
      <w:tr>
        <w:trPr>
          <w:trHeight w:val="30" w:hRule="atLeast"/>
        </w:trPr>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"Картофель и овощи"</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"Агро-Нива"</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"Кироль Сарыарка"</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настоящее время загруженность хранилищ составляет 30-32 %.</w:t>
      </w:r>
    </w:p>
    <w:p>
      <w:pPr>
        <w:spacing w:after="0"/>
        <w:ind w:left="0"/>
        <w:jc w:val="both"/>
      </w:pPr>
      <w:r>
        <w:rPr>
          <w:rFonts w:ascii="Times New Roman"/>
          <w:b w:val="false"/>
          <w:i w:val="false"/>
          <w:color w:val="000000"/>
          <w:sz w:val="28"/>
        </w:rPr>
        <w:t>
      По теплицам. Потребность города в тепличной продукции в межсезонье составляет 8 тысяч тонн. На сегодняшний день действует 2 теплицы мощностью 2,5 тысяч тонн в год, строятся 3 теплицы общей мощностью 6,9 тысяч тонн в год, которые будут сданы в 2015 году, в результате чего город будет обеспечен необходимым объемом тепличной продукции.</w:t>
      </w:r>
    </w:p>
    <w:p>
      <w:pPr>
        <w:spacing w:after="0"/>
        <w:ind w:left="0"/>
        <w:jc w:val="both"/>
      </w:pPr>
      <w:r>
        <w:rPr>
          <w:rFonts w:ascii="Times New Roman"/>
          <w:b w:val="false"/>
          <w:i w:val="false"/>
          <w:color w:val="000000"/>
          <w:sz w:val="28"/>
        </w:rPr>
        <w:t>
      Продажа овощей и фруктов из хранилищ резко сокращает рост сезонных цен на рынках. При этом следует отметить, что имеющееся количество овощехранилищ работает в регионе с 1970 – 1980 годов и требует капитального ремонта с внедрением современных технологий, способных обеспечить хранение продукции в лучшем качестве и большем количестве. Во многих хранилищах не имеется холодильное оборудование, не действует система вентиляции.</w:t>
      </w:r>
    </w:p>
    <w:p>
      <w:pPr>
        <w:spacing w:after="0"/>
        <w:ind w:left="0"/>
        <w:jc w:val="both"/>
      </w:pPr>
      <w:r>
        <w:rPr>
          <w:rFonts w:ascii="Times New Roman"/>
          <w:b w:val="false"/>
          <w:i w:val="false"/>
          <w:color w:val="000000"/>
          <w:sz w:val="28"/>
        </w:rPr>
        <w:t>
      В целях улучшения ситуации на рынке хранения плодоовощной продукции необходимо строительство вокруг города овощехранилищ, что позволит не допустить дефицита плодоовощной продукции в период повышенного спроса.</w:t>
      </w:r>
    </w:p>
    <w:p>
      <w:pPr>
        <w:spacing w:after="0"/>
        <w:ind w:left="0"/>
        <w:jc w:val="both"/>
      </w:pPr>
      <w:r>
        <w:rPr>
          <w:rFonts w:ascii="Times New Roman"/>
          <w:b w:val="false"/>
          <w:i w:val="false"/>
          <w:color w:val="000000"/>
          <w:sz w:val="28"/>
        </w:rPr>
        <w:t>
      Привлечение к созданию овощехранилищ субъектов малого и среднего предпринимательства создаст предпосылки для развития конкуренции в этом сегменте и обеспечит бесперебойную, круглогодичную поставку плодоовощной продукции для города, что будет способствовать стабилизации и снижению цен.</w:t>
      </w:r>
    </w:p>
    <w:p>
      <w:pPr>
        <w:spacing w:after="0"/>
        <w:ind w:left="0"/>
        <w:jc w:val="both"/>
      </w:pPr>
      <w:r>
        <w:rPr>
          <w:rFonts w:ascii="Times New Roman"/>
          <w:b w:val="false"/>
          <w:i w:val="false"/>
          <w:color w:val="000000"/>
          <w:sz w:val="28"/>
        </w:rPr>
        <w:t>
      Для сдерживания цен на плодоовощную продукцию в регионе СПК стала оператором по реализации плана по развитию продовольственного пояса города Астаны. В рамках реализации данного плана СПК закупала плодоовощную продукцию для реализации на территории города Астаны. Дополнительно СПК задействована в формировании регионального стабилизационного фонда продовольственных товаров города Астаны, в связи с чем были закуплены плодоовощная и бакалейная группы товаров.</w:t>
      </w:r>
    </w:p>
    <w:bookmarkStart w:name="z11" w:id="9"/>
    <w:p>
      <w:pPr>
        <w:spacing w:after="0"/>
        <w:ind w:left="0"/>
        <w:jc w:val="both"/>
      </w:pPr>
      <w:r>
        <w:rPr>
          <w:rFonts w:ascii="Times New Roman"/>
          <w:b w:val="false"/>
          <w:i w:val="false"/>
          <w:color w:val="000000"/>
          <w:sz w:val="28"/>
        </w:rPr>
        <w:t xml:space="preserve">
      </w:t>
      </w:r>
      <w:r>
        <w:rPr>
          <w:rFonts w:ascii="Times New Roman"/>
          <w:b/>
          <w:i w:val="false"/>
          <w:color w:val="000000"/>
          <w:sz w:val="28"/>
        </w:rPr>
        <w:t>Промышленность</w:t>
      </w:r>
    </w:p>
    <w:bookmarkEnd w:id="9"/>
    <w:p>
      <w:pPr>
        <w:spacing w:after="0"/>
        <w:ind w:left="0"/>
        <w:jc w:val="both"/>
      </w:pPr>
      <w:r>
        <w:rPr>
          <w:rFonts w:ascii="Times New Roman"/>
          <w:b w:val="false"/>
          <w:i w:val="false"/>
          <w:color w:val="000000"/>
          <w:sz w:val="28"/>
        </w:rPr>
        <w:t>
      Промышленный сектор города Астаны в наибольшей степени представлен предприятиями обрабатывающей промышленности (на их долю приходится 82,7 %) и электроснабжения, подачи газа, пара и воздушного кондиционирования (14,4 %). На долю объемов продукции (товаров, услуг) водоснабжения, канализационной системы, контроля над сбором и распределением отходов приходится 3,0 % общего объема промышленной продукции.</w:t>
      </w:r>
    </w:p>
    <w:p>
      <w:pPr>
        <w:spacing w:after="0"/>
        <w:ind w:left="0"/>
        <w:jc w:val="both"/>
      </w:pPr>
      <w:r>
        <w:rPr>
          <w:rFonts w:ascii="Times New Roman"/>
          <w:b w:val="false"/>
          <w:i w:val="false"/>
          <w:color w:val="000000"/>
          <w:sz w:val="28"/>
        </w:rPr>
        <w:t>
      В январе – декабре 2013 года предприятиями города выпущено продукции и оказано услуг промышленного характера на сумму 263248,5 млн. тенге, индекс физического объема (далее – ИФО) к аналогичному периоду 2012 года составил 106,7 %.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67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67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форсированного индустриально-инновационного развития Республики Казахстан на 2010-2014 годы (далее – ГПФИИР), утвержденной Указом Президента Республики Казахстан от 19 марта 2010 года № 958,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2010 года № 303, утверждена Карта индустриализации Казахстана на 2010 – 2014 годы (далее – Карта индустриализации), где предусмотрена реализация 7 проектов на сумму 358,8 миллиардов тенге с созданием 5 613 рабочих мест. В рамках региональной Карты индустриализации Казахстана на 2010-2014 годы включено 19 проектов на сумму 86,8 миллиардов тенге с созданием 3 000 рабочих мест.</w:t>
      </w:r>
    </w:p>
    <w:p>
      <w:pPr>
        <w:spacing w:after="0"/>
        <w:ind w:left="0"/>
        <w:jc w:val="both"/>
      </w:pPr>
      <w:r>
        <w:rPr>
          <w:rFonts w:ascii="Times New Roman"/>
          <w:b w:val="false"/>
          <w:i w:val="false"/>
          <w:color w:val="000000"/>
          <w:sz w:val="28"/>
        </w:rPr>
        <w:t>
      На территории индустриального парка № 1 реализуются 49 инвестиционных проектов с общим объемом инвестиций 180,4 млрд. тенге, всего освоено 57,9 млрд. тенге. В 2013 году запущено 8 производств.</w:t>
      </w:r>
    </w:p>
    <w:p>
      <w:pPr>
        <w:spacing w:after="0"/>
        <w:ind w:left="0"/>
        <w:jc w:val="both"/>
      </w:pPr>
      <w:r>
        <w:rPr>
          <w:rFonts w:ascii="Times New Roman"/>
          <w:b w:val="false"/>
          <w:i w:val="false"/>
          <w:color w:val="000000"/>
          <w:sz w:val="28"/>
        </w:rPr>
        <w:t>
      По большинству видов деятельности обрабатывающей промышленности отмечается увеличение выпуска продукции, наибольший рост наблюдается в производстве автотранспортных средств, компьютеров, электронной и оптической продукции, мебели, продуктов химической промышленности, текстильных изделий.</w:t>
      </w:r>
    </w:p>
    <w:bookmarkStart w:name="z12" w:id="10"/>
    <w:p>
      <w:pPr>
        <w:spacing w:after="0"/>
        <w:ind w:left="0"/>
        <w:jc w:val="both"/>
      </w:pPr>
      <w:r>
        <w:rPr>
          <w:rFonts w:ascii="Times New Roman"/>
          <w:b w:val="false"/>
          <w:i w:val="false"/>
          <w:color w:val="000000"/>
          <w:sz w:val="28"/>
        </w:rPr>
        <w:t xml:space="preserve">
      </w:t>
      </w:r>
      <w:r>
        <w:rPr>
          <w:rFonts w:ascii="Times New Roman"/>
          <w:b/>
          <w:i w:val="false"/>
          <w:color w:val="000000"/>
          <w:sz w:val="28"/>
        </w:rPr>
        <w:t>Торговля и услуги</w:t>
      </w:r>
    </w:p>
    <w:bookmarkEnd w:id="10"/>
    <w:p>
      <w:pPr>
        <w:spacing w:after="0"/>
        <w:ind w:left="0"/>
        <w:jc w:val="both"/>
      </w:pPr>
      <w:r>
        <w:rPr>
          <w:rFonts w:ascii="Times New Roman"/>
          <w:b w:val="false"/>
          <w:i w:val="false"/>
          <w:color w:val="000000"/>
          <w:sz w:val="28"/>
        </w:rPr>
        <w:t>
      Объем розничного товарооборота по всем каналам реализации по состоянию на 1 января 2014 года составил 511 726,1 млн. тенге и увеличился по сравнению с соответствующим периодом прошлого года в сопоставимых ценах на 22,4 %. Малыми предприятиями реализовано товаров и услуг на сумму 131 078,2 млн. тенге или 34,6 % от общего объема товарооборота торгующих предприятий. Розничный товарооборот от деятельности средних и крупных предприятий составил 247 590,9 млн. тенге, в том числе доля средних предприятий в общем объеме товарооборота – 48,2 %, крупных – 17,2 %.</w:t>
      </w:r>
    </w:p>
    <w:p>
      <w:pPr>
        <w:spacing w:after="0"/>
        <w:ind w:left="0"/>
        <w:jc w:val="both"/>
      </w:pPr>
      <w:r>
        <w:rPr>
          <w:rFonts w:ascii="Times New Roman"/>
          <w:b w:val="false"/>
          <w:i w:val="false"/>
          <w:color w:val="000000"/>
          <w:sz w:val="28"/>
        </w:rPr>
        <w:t xml:space="preserve">
      Индивидуальными предпринимателями на рынках города реализовано товаров на сумму 133 057,0 млн. тенге, что на 1,9 % выше января-декабря 2012 года. </w:t>
      </w:r>
    </w:p>
    <w:bookmarkStart w:name="z13" w:id="11"/>
    <w:p>
      <w:pPr>
        <w:spacing w:after="0"/>
        <w:ind w:left="0"/>
        <w:jc w:val="both"/>
      </w:pPr>
      <w:r>
        <w:rPr>
          <w:rFonts w:ascii="Times New Roman"/>
          <w:b w:val="false"/>
          <w:i w:val="false"/>
          <w:color w:val="000000"/>
          <w:sz w:val="28"/>
        </w:rPr>
        <w:t xml:space="preserve">
      </w:t>
      </w:r>
      <w:r>
        <w:rPr>
          <w:rFonts w:ascii="Times New Roman"/>
          <w:b/>
          <w:i w:val="false"/>
          <w:color w:val="000000"/>
          <w:sz w:val="28"/>
        </w:rPr>
        <w:t>Строительная деятельность</w:t>
      </w:r>
    </w:p>
    <w:bookmarkEnd w:id="11"/>
    <w:p>
      <w:pPr>
        <w:spacing w:after="0"/>
        <w:ind w:left="0"/>
        <w:jc w:val="both"/>
      </w:pPr>
      <w:r>
        <w:rPr>
          <w:rFonts w:ascii="Times New Roman"/>
          <w:b w:val="false"/>
          <w:i w:val="false"/>
          <w:color w:val="000000"/>
          <w:sz w:val="28"/>
        </w:rPr>
        <w:t xml:space="preserve">
      Строительный сектор остается стратегическим приоритетом, где сохраняются стабильно высокие темпы. Ежегодно город сдает в эксплуатацию более одного миллиона квадратных метров жилья, а по итогам 2013 года в столице введено в действие 1 млн. 100 тысяч квадратных метров жилья. Жилищное строительство в городе осуществляется в рамках двух государственных программ. Это новая Программа "Доступное жилье – 2020",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от 21 июня 2012 года № 821, (далее – Программа "Доступное жилье-2020") и Государственная программа жилищного строительства в Республике Казахстан на 2008 – 2010 годы, утвержденная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20 августа 2007 года № 383, (далее – Программа жилищного строительства на 2008 – 2010 годы).</w:t>
      </w:r>
    </w:p>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Программе</w:t>
      </w:r>
      <w:r>
        <w:rPr>
          <w:rFonts w:ascii="Times New Roman"/>
          <w:b w:val="false"/>
          <w:i w:val="false"/>
          <w:color w:val="000000"/>
          <w:sz w:val="28"/>
        </w:rPr>
        <w:t xml:space="preserve"> "Доступное жилье – 2020" в 2013 году завершено строительство 3-х жилых комплексов по линии жилищно-строительных сбережений акционерного общества "Жилстройсбербанк Казахстана". В настоящее время в рамках этой программы ведется строительство 11 многоквартирных жилых домов общей площадью 168 тысяч квадратных метров на 4180 квартир. Из них в текущем году планируется сдать 8 жилых комплексов на 2258 квартир.</w:t>
      </w:r>
    </w:p>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программе</w:t>
      </w:r>
      <w:r>
        <w:rPr>
          <w:rFonts w:ascii="Times New Roman"/>
          <w:b w:val="false"/>
          <w:i w:val="false"/>
          <w:color w:val="000000"/>
          <w:sz w:val="28"/>
        </w:rPr>
        <w:t xml:space="preserve"> жилищного строительства на 2008 – 2010 годы завершено строительство 5674 квартир общей площадью 261,5 тысяч квадратных метров. В 2014 году программа будет исполнена, в эксплуатацию введут 2384 квартиры общей площадью 152 тысяч квадратных метров.</w:t>
      </w:r>
    </w:p>
    <w:p>
      <w:pPr>
        <w:spacing w:after="0"/>
        <w:ind w:left="0"/>
        <w:jc w:val="both"/>
      </w:pPr>
      <w:r>
        <w:rPr>
          <w:rFonts w:ascii="Times New Roman"/>
          <w:b w:val="false"/>
          <w:i w:val="false"/>
          <w:color w:val="000000"/>
          <w:sz w:val="28"/>
        </w:rPr>
        <w:t>
      На данном этапе главной задачей является обеспечение качества вводимых строительных объектов. В этом плане внесены изменения в требования, касающиеся как применения качественного строительного материала, так и создания комфортных условий для дальнейшего проживания людей.</w:t>
      </w:r>
    </w:p>
    <w:p>
      <w:pPr>
        <w:spacing w:after="0"/>
        <w:ind w:left="0"/>
        <w:jc w:val="both"/>
      </w:pPr>
      <w:r>
        <w:rPr>
          <w:rFonts w:ascii="Times New Roman"/>
          <w:b w:val="false"/>
          <w:i w:val="false"/>
          <w:color w:val="000000"/>
          <w:sz w:val="28"/>
        </w:rPr>
        <w:t>
      В целом сейчас строительство в городе ведется по пяти перспективным направлениям, что соответствует Генеральному плану развития города Астаны.</w:t>
      </w:r>
    </w:p>
    <w:p>
      <w:pPr>
        <w:spacing w:after="0"/>
        <w:ind w:left="0"/>
        <w:jc w:val="both"/>
      </w:pPr>
      <w:r>
        <w:rPr>
          <w:rFonts w:ascii="Times New Roman"/>
          <w:b w:val="false"/>
          <w:i w:val="false"/>
          <w:color w:val="000000"/>
          <w:sz w:val="28"/>
        </w:rPr>
        <w:t>
      Первое – это аллея "Мыңжылдық", общая площадь осваиваемой территории здесь составляет 360 гектар, где уже определены 63 застройщика. В настоящее время на 21 участке уже идут строительные работы, а на стадии проектирования находятся 33 участка.</w:t>
      </w:r>
    </w:p>
    <w:p>
      <w:pPr>
        <w:spacing w:after="0"/>
        <w:ind w:left="0"/>
        <w:jc w:val="both"/>
      </w:pPr>
      <w:r>
        <w:rPr>
          <w:rFonts w:ascii="Times New Roman"/>
          <w:b w:val="false"/>
          <w:i w:val="false"/>
          <w:color w:val="000000"/>
          <w:sz w:val="28"/>
        </w:rPr>
        <w:t>
      Второе – по улице Орынбор. В данное время площадь застройки составляет 567 гектаров, где определены 135 застройщиков. Активное строительство ведется на 61 участке. На стадии проектирования еще 59 участков.</w:t>
      </w:r>
    </w:p>
    <w:p>
      <w:pPr>
        <w:spacing w:after="0"/>
        <w:ind w:left="0"/>
        <w:jc w:val="both"/>
      </w:pPr>
      <w:r>
        <w:rPr>
          <w:rFonts w:ascii="Times New Roman"/>
          <w:b w:val="false"/>
          <w:i w:val="false"/>
          <w:color w:val="000000"/>
          <w:sz w:val="28"/>
        </w:rPr>
        <w:t>
      Третье – по проспекту Туран. Общая площадь территории составляет 566 гектаров, осваивать ее будут 77 застройщиков. Сейчас на стадии строительства находятся 26 участков и проектируется 51 участок.</w:t>
      </w:r>
    </w:p>
    <w:p>
      <w:pPr>
        <w:spacing w:after="0"/>
        <w:ind w:left="0"/>
        <w:jc w:val="both"/>
      </w:pPr>
      <w:r>
        <w:rPr>
          <w:rFonts w:ascii="Times New Roman"/>
          <w:b w:val="false"/>
          <w:i w:val="false"/>
          <w:color w:val="000000"/>
          <w:sz w:val="28"/>
        </w:rPr>
        <w:t>
      Четвертое – это "Зеленый квартал", новый проект, инициированный Главой государства и реализуемый в рамках ЭКСПО-2017.</w:t>
      </w:r>
    </w:p>
    <w:p>
      <w:pPr>
        <w:spacing w:after="0"/>
        <w:ind w:left="0"/>
        <w:jc w:val="both"/>
      </w:pPr>
      <w:r>
        <w:rPr>
          <w:rFonts w:ascii="Times New Roman"/>
          <w:b w:val="false"/>
          <w:i w:val="false"/>
          <w:color w:val="000000"/>
          <w:sz w:val="28"/>
        </w:rPr>
        <w:t>
      Пятое – перспективная застройка в западном направлении улицы Сагынак, где еще определяются застройщики.</w:t>
      </w:r>
    </w:p>
    <w:p>
      <w:pPr>
        <w:spacing w:after="0"/>
        <w:ind w:left="0"/>
        <w:jc w:val="both"/>
      </w:pPr>
      <w:r>
        <w:rPr>
          <w:rFonts w:ascii="Times New Roman"/>
          <w:b w:val="false"/>
          <w:i w:val="false"/>
          <w:color w:val="000000"/>
          <w:sz w:val="28"/>
        </w:rPr>
        <w:t xml:space="preserve">
      Наряду с активной застройкой новых районов серьезная работа ведется по обновлению жилого фонда. </w:t>
      </w:r>
      <w:r>
        <w:rPr>
          <w:rFonts w:ascii="Times New Roman"/>
          <w:b w:val="false"/>
          <w:i w:val="false"/>
          <w:color w:val="000000"/>
          <w:sz w:val="28"/>
        </w:rPr>
        <w:t>Программа</w:t>
      </w:r>
      <w:r>
        <w:rPr>
          <w:rFonts w:ascii="Times New Roman"/>
          <w:b w:val="false"/>
          <w:i w:val="false"/>
          <w:color w:val="000000"/>
          <w:sz w:val="28"/>
        </w:rPr>
        <w:t xml:space="preserve"> "Доступное жилье - 2020" содержит раздел, предусматривающий реализацию пилотного проекта по сносу аварийного жилья в городе Астане, который впервые в стране реализуется на рыночной основе с условием полной возвратности средств в республиканский бюджет. В 2013 году в эксплуатацию сдано 4 жилых комплекса, а в 2014 году планируется сдать еще 4 жилых комплекса, куда переселятся жильцы 31 аварийного дома.</w:t>
      </w:r>
    </w:p>
    <w:p>
      <w:pPr>
        <w:spacing w:after="0"/>
        <w:ind w:left="0"/>
        <w:jc w:val="both"/>
      </w:pPr>
      <w:r>
        <w:rPr>
          <w:rFonts w:ascii="Times New Roman"/>
          <w:b w:val="false"/>
          <w:i w:val="false"/>
          <w:color w:val="000000"/>
          <w:sz w:val="28"/>
        </w:rPr>
        <w:t>
      Вместе с тем, в зоне особого внимания находится строительство социальных объектов.</w:t>
      </w:r>
    </w:p>
    <w:p>
      <w:pPr>
        <w:spacing w:after="0"/>
        <w:ind w:left="0"/>
        <w:jc w:val="both"/>
      </w:pPr>
      <w:r>
        <w:rPr>
          <w:rFonts w:ascii="Times New Roman"/>
          <w:b w:val="false"/>
          <w:i w:val="false"/>
          <w:color w:val="000000"/>
          <w:sz w:val="28"/>
        </w:rPr>
        <w:t>
      Детские дошкольные учреждения. В 2013 году завершено строительство 8-ми детских садов на 1 800 мест. В этом году будет введено в эксплуатацию 15 дошкольных учреждений.</w:t>
      </w:r>
    </w:p>
    <w:p>
      <w:pPr>
        <w:spacing w:after="0"/>
        <w:ind w:left="0"/>
        <w:jc w:val="both"/>
      </w:pPr>
      <w:r>
        <w:rPr>
          <w:rFonts w:ascii="Times New Roman"/>
          <w:b w:val="false"/>
          <w:i w:val="false"/>
          <w:color w:val="000000"/>
          <w:sz w:val="28"/>
        </w:rPr>
        <w:t>
      По дефициту в общеобразовательных учреждениях.</w:t>
      </w:r>
    </w:p>
    <w:p>
      <w:pPr>
        <w:spacing w:after="0"/>
        <w:ind w:left="0"/>
        <w:jc w:val="both"/>
      </w:pPr>
      <w:r>
        <w:rPr>
          <w:rFonts w:ascii="Times New Roman"/>
          <w:b w:val="false"/>
          <w:i w:val="false"/>
          <w:color w:val="000000"/>
          <w:sz w:val="28"/>
        </w:rPr>
        <w:t>
      В 2013 году было введено в эксплуатацию 4 средние школы, а уже в текущем году планируется сдать 9 школ.</w:t>
      </w:r>
    </w:p>
    <w:p>
      <w:pPr>
        <w:spacing w:after="0"/>
        <w:ind w:left="0"/>
        <w:jc w:val="both"/>
      </w:pPr>
      <w:r>
        <w:rPr>
          <w:rFonts w:ascii="Times New Roman"/>
          <w:b w:val="false"/>
          <w:i w:val="false"/>
          <w:color w:val="000000"/>
          <w:sz w:val="28"/>
        </w:rPr>
        <w:t>
      Другой, не менее важной задачей, является укрепление базы технических специальностей, где город испытывает значительный дефицит. Речь идет о строительстве профессионально-технических колледжей. Так, в этом году вводится один колледж на 800 мест по строительному профилю и началось строительство еще одного колледжа на 800 мест по обучению специалистов сферы энергетики.</w:t>
      </w:r>
    </w:p>
    <w:p>
      <w:pPr>
        <w:spacing w:after="0"/>
        <w:ind w:left="0"/>
        <w:jc w:val="both"/>
      </w:pPr>
      <w:r>
        <w:rPr>
          <w:rFonts w:ascii="Times New Roman"/>
          <w:b w:val="false"/>
          <w:i w:val="false"/>
          <w:color w:val="000000"/>
          <w:sz w:val="28"/>
        </w:rPr>
        <w:t>
      В сфере здравоохранения за 2012 – 2013 годы сданы две больницы и две поликлиники. С введением во второй половине 2014 года амбулаторно-поликлинического комплекса на 500 посещений по улице Алматы, а также поликлиник в поселке Ильинка и по улице Досмухамедова столичное поликлиническое звено будет работать в нормативном режиме.</w:t>
      </w:r>
    </w:p>
    <w:p>
      <w:pPr>
        <w:spacing w:after="0"/>
        <w:ind w:left="0"/>
        <w:jc w:val="both"/>
      </w:pPr>
      <w:r>
        <w:rPr>
          <w:rFonts w:ascii="Times New Roman"/>
          <w:b w:val="false"/>
          <w:i w:val="false"/>
          <w:color w:val="000000"/>
          <w:sz w:val="28"/>
        </w:rPr>
        <w:t>
      В целом до 2016 года в столице появятся еще 3 специализированных учреждения здравоохранения, которые сейчас находятся на стадии активного строительства.</w:t>
      </w:r>
    </w:p>
    <w:p>
      <w:pPr>
        <w:spacing w:after="0"/>
        <w:ind w:left="0"/>
        <w:jc w:val="both"/>
      </w:pPr>
      <w:r>
        <w:rPr>
          <w:rFonts w:ascii="Times New Roman"/>
          <w:b w:val="false"/>
          <w:i w:val="false"/>
          <w:color w:val="000000"/>
          <w:sz w:val="28"/>
        </w:rPr>
        <w:t xml:space="preserve">
      СПК является финансовым оператором Программы модернизации жилищно-коммунального хозяйства Республики Казахстан на 2011 – 2020 годы,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30 апреля 2011 года № 473. В 2012 – 2015 годах реализация механизмов финансирования ремонтных работ общего имущества объектов кондоминиума будет осуществляться путем использования накопительной системы граждан и предоставления жилищной помощи малообеспеченным семьям.</w:t>
      </w:r>
    </w:p>
    <w:p>
      <w:pPr>
        <w:spacing w:after="0"/>
        <w:ind w:left="0"/>
        <w:jc w:val="both"/>
      </w:pPr>
      <w:r>
        <w:rPr>
          <w:rFonts w:ascii="Times New Roman"/>
          <w:b w:val="false"/>
          <w:i w:val="false"/>
          <w:color w:val="000000"/>
          <w:sz w:val="28"/>
        </w:rPr>
        <w:t>
      Так, в целях реализации обеспечения комфортных условий проживания населения, а также улучшения состояния коммунальной инфраструктуры выделены бюджетные средства на общую сумму 481 630,5 тысяч тенге, освоено 480 825,5 тысяч тенге или 99,8 %. Дочерним предприятием СПК товариществом с ограниченной ответственностью "Управляющая Компания "Astana service" за период с 2011 – 2013 годы отремонтировано 1 466 квартир, в том числе в 2013 году отремонтировано 80 квартир на общую сумму 14 816,2 тысяч тенге.</w:t>
      </w:r>
    </w:p>
    <w:bookmarkStart w:name="z14" w:id="12"/>
    <w:p>
      <w:pPr>
        <w:spacing w:after="0"/>
        <w:ind w:left="0"/>
        <w:jc w:val="both"/>
      </w:pPr>
      <w:r>
        <w:rPr>
          <w:rFonts w:ascii="Times New Roman"/>
          <w:b w:val="false"/>
          <w:i w:val="false"/>
          <w:color w:val="000000"/>
          <w:sz w:val="28"/>
        </w:rPr>
        <w:t xml:space="preserve">
      </w:t>
      </w:r>
      <w:r>
        <w:rPr>
          <w:rFonts w:ascii="Times New Roman"/>
          <w:b/>
          <w:i w:val="false"/>
          <w:color w:val="000000"/>
          <w:sz w:val="28"/>
        </w:rPr>
        <w:t>Инфраструктурное обеспечение</w:t>
      </w:r>
    </w:p>
    <w:bookmarkEnd w:id="12"/>
    <w:p>
      <w:pPr>
        <w:spacing w:after="0"/>
        <w:ind w:left="0"/>
        <w:jc w:val="both"/>
      </w:pPr>
      <w:r>
        <w:rPr>
          <w:rFonts w:ascii="Times New Roman"/>
          <w:b w:val="false"/>
          <w:i w:val="false"/>
          <w:color w:val="000000"/>
          <w:sz w:val="28"/>
        </w:rPr>
        <w:t>
      В вопросах дальнейшего развития города приоритетным являются вопросы инфраструктурного обеспечения. Главное здесь – создание стратегического запаса энергоресурсов для устойчивого роста города.</w:t>
      </w:r>
    </w:p>
    <w:p>
      <w:pPr>
        <w:spacing w:after="0"/>
        <w:ind w:left="0"/>
        <w:jc w:val="both"/>
      </w:pPr>
      <w:r>
        <w:rPr>
          <w:rFonts w:ascii="Times New Roman"/>
          <w:b w:val="false"/>
          <w:i w:val="false"/>
          <w:color w:val="000000"/>
          <w:sz w:val="28"/>
        </w:rPr>
        <w:t>
      В свою очередь сейчас в энергетической политике города акцент перемещается на решение вопросов обеспечения доставки тепло- и энергоресурсов до потребителей, что требует активизации строительства и реконструкции магистральных сетей. Ведется реконструкция магистральных тепловых сетей, общая протяженность которых составляет 18 километров, что позволит увеличить пропускную способность сетей с 859 до 1788 Гкал, на 15 % снизить изношенность сетей, улучшить архитектурный облик города за счет перекладки сетей надземного исполнения в подземные, увеличить подключение новых потребителей к централизованному теплоснабжению. Параллельно в городе будет проведена реконструкция существующих магистральных тепловых сетей.</w:t>
      </w:r>
    </w:p>
    <w:p>
      <w:pPr>
        <w:spacing w:after="0"/>
        <w:ind w:left="0"/>
        <w:jc w:val="both"/>
      </w:pPr>
      <w:r>
        <w:rPr>
          <w:rFonts w:ascii="Times New Roman"/>
          <w:b w:val="false"/>
          <w:i w:val="false"/>
          <w:color w:val="000000"/>
          <w:sz w:val="28"/>
        </w:rPr>
        <w:t>
      В 2015 году планируется строительство тепломагистрали 5-го ввода протяженностью 21,5 километра, которая обеспечит теплоснабжением северо-западный, юго-западный районы города, а также строительную площадку EXPO-2017. Всего к 2017 году будет построено 80 километров магистральных сетей.</w:t>
      </w:r>
    </w:p>
    <w:p>
      <w:pPr>
        <w:spacing w:after="0"/>
        <w:ind w:left="0"/>
        <w:jc w:val="both"/>
      </w:pPr>
      <w:r>
        <w:rPr>
          <w:rFonts w:ascii="Times New Roman"/>
          <w:b w:val="false"/>
          <w:i w:val="false"/>
          <w:color w:val="000000"/>
          <w:sz w:val="28"/>
        </w:rPr>
        <w:t>
      В городе запущено и функционирует на постоянной схеме подачи электроэнергии кольцо ВЛ-220 киловатт, в зимний период оно позволяет транспортировать в город дополнительно около 120 МВт электроэнергии при общей нагрузке порядка 580 МВт.</w:t>
      </w:r>
    </w:p>
    <w:p>
      <w:pPr>
        <w:spacing w:after="0"/>
        <w:ind w:left="0"/>
        <w:jc w:val="both"/>
      </w:pPr>
      <w:r>
        <w:rPr>
          <w:rFonts w:ascii="Times New Roman"/>
          <w:b w:val="false"/>
          <w:i w:val="false"/>
          <w:color w:val="000000"/>
          <w:sz w:val="28"/>
        </w:rPr>
        <w:t>
      В 2014 году будет завершена 2-я очередь "Кольца", в рамках которой уже построены подстанция 220/110кВ "Шыгыс" и более 20 километров линий электропередачи с подключением к ТЭЦ-2.</w:t>
      </w:r>
    </w:p>
    <w:p>
      <w:pPr>
        <w:spacing w:after="0"/>
        <w:ind w:left="0"/>
        <w:jc w:val="both"/>
      </w:pPr>
      <w:r>
        <w:rPr>
          <w:rFonts w:ascii="Times New Roman"/>
          <w:b w:val="false"/>
          <w:i w:val="false"/>
          <w:color w:val="000000"/>
          <w:sz w:val="28"/>
        </w:rPr>
        <w:t>
      Объекты бюджетной сферы города на 100 % оснащены приборами учета энергоресурсов. Кроме того, до наступления отопительного сезона все жилые многоквартирные дома будут оснащены приборами учета тепловой энергии.</w:t>
      </w:r>
    </w:p>
    <w:p>
      <w:pPr>
        <w:spacing w:after="0"/>
        <w:ind w:left="0"/>
        <w:jc w:val="both"/>
      </w:pPr>
      <w:r>
        <w:rPr>
          <w:rFonts w:ascii="Times New Roman"/>
          <w:b w:val="false"/>
          <w:i w:val="false"/>
          <w:color w:val="000000"/>
          <w:sz w:val="28"/>
        </w:rPr>
        <w:t xml:space="preserve">
      В целом реализация Комплексного плана энергосбережения,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ноября 2011 года № 1404, к 2015 году позволит получить суммарную экономию:</w:t>
      </w:r>
    </w:p>
    <w:p>
      <w:pPr>
        <w:spacing w:after="0"/>
        <w:ind w:left="0"/>
        <w:jc w:val="both"/>
      </w:pPr>
      <w:r>
        <w:rPr>
          <w:rFonts w:ascii="Times New Roman"/>
          <w:b w:val="false"/>
          <w:i w:val="false"/>
          <w:color w:val="000000"/>
          <w:sz w:val="28"/>
        </w:rPr>
        <w:t>
      1) электрической энергии 78 млн. киловатт час в год;</w:t>
      </w:r>
    </w:p>
    <w:p>
      <w:pPr>
        <w:spacing w:after="0"/>
        <w:ind w:left="0"/>
        <w:jc w:val="both"/>
      </w:pPr>
      <w:r>
        <w:rPr>
          <w:rFonts w:ascii="Times New Roman"/>
          <w:b w:val="false"/>
          <w:i w:val="false"/>
          <w:color w:val="000000"/>
          <w:sz w:val="28"/>
        </w:rPr>
        <w:t>
      2) тепловой энергии 170 тыс. гекакаллорий в год;</w:t>
      </w:r>
    </w:p>
    <w:p>
      <w:pPr>
        <w:spacing w:after="0"/>
        <w:ind w:left="0"/>
        <w:jc w:val="both"/>
      </w:pPr>
      <w:r>
        <w:rPr>
          <w:rFonts w:ascii="Times New Roman"/>
          <w:b w:val="false"/>
          <w:i w:val="false"/>
          <w:color w:val="000000"/>
          <w:sz w:val="28"/>
        </w:rPr>
        <w:t>
      3) 48 тыс. тонн условного топлива;</w:t>
      </w:r>
    </w:p>
    <w:p>
      <w:pPr>
        <w:spacing w:after="0"/>
        <w:ind w:left="0"/>
        <w:jc w:val="both"/>
      </w:pPr>
      <w:r>
        <w:rPr>
          <w:rFonts w:ascii="Times New Roman"/>
          <w:b w:val="false"/>
          <w:i w:val="false"/>
          <w:color w:val="000000"/>
          <w:sz w:val="28"/>
        </w:rPr>
        <w:t>
      4) суммарное предотвращение эмиссий парниковых газов в атмосферу на 145 тыс. тонн СО2 в год.</w:t>
      </w:r>
    </w:p>
    <w:bookmarkStart w:name="z15" w:id="13"/>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транспортной инфраструктуры</w:t>
      </w:r>
    </w:p>
    <w:bookmarkEnd w:id="13"/>
    <w:p>
      <w:pPr>
        <w:spacing w:after="0"/>
        <w:ind w:left="0"/>
        <w:jc w:val="both"/>
      </w:pPr>
      <w:r>
        <w:rPr>
          <w:rFonts w:ascii="Times New Roman"/>
          <w:b w:val="false"/>
          <w:i w:val="false"/>
          <w:color w:val="000000"/>
          <w:sz w:val="28"/>
        </w:rPr>
        <w:t>
      В настоящее время на 50 городских маршрутах ежедневно работают 747 единиц транспортных средств, в том числе автобусов большой вместимости – 566, автобусов средней вместимости – 181. Протяженность городской маршрутной сети составляет 2320,1 километра. В городе Астане осуществляют деятельность 15 специализированных таксомоторных компаний.</w:t>
      </w:r>
    </w:p>
    <w:p>
      <w:pPr>
        <w:spacing w:after="0"/>
        <w:ind w:left="0"/>
        <w:jc w:val="both"/>
      </w:pPr>
      <w:r>
        <w:rPr>
          <w:rFonts w:ascii="Times New Roman"/>
          <w:b w:val="false"/>
          <w:i w:val="false"/>
          <w:color w:val="000000"/>
          <w:sz w:val="28"/>
        </w:rPr>
        <w:t>
      С начала текущего года построено порядка 14,7 километра дорог, в присоединенных поселках 13 километров новых автодорог, реконструировано 10,6 километра дорог, произведен средний ремонт 24 километров дорожного полотна. Открыт проезд по западной объездной дороге, входящий в состав малого транспортного кольца, через реку Есиль по ул. Ш. Бейсековой.</w:t>
      </w:r>
    </w:p>
    <w:p>
      <w:pPr>
        <w:spacing w:after="0"/>
        <w:ind w:left="0"/>
        <w:jc w:val="both"/>
      </w:pPr>
      <w:r>
        <w:rPr>
          <w:rFonts w:ascii="Times New Roman"/>
          <w:b w:val="false"/>
          <w:i w:val="false"/>
          <w:color w:val="000000"/>
          <w:sz w:val="28"/>
        </w:rPr>
        <w:t>
      Транспортом в 2013 году перевезено 124 048,5 тыс. тонн грузов, при этом общий грузооборот составил 6795,6 млн. тонн. По сравнению с 2012 годом объем перевезенных грузов увеличился на 10,2 %.</w:t>
      </w:r>
    </w:p>
    <w:p>
      <w:pPr>
        <w:spacing w:after="0"/>
        <w:ind w:left="0"/>
        <w:jc w:val="both"/>
      </w:pPr>
      <w:r>
        <w:rPr>
          <w:rFonts w:ascii="Times New Roman"/>
          <w:b w:val="false"/>
          <w:i w:val="false"/>
          <w:color w:val="000000"/>
          <w:sz w:val="28"/>
        </w:rPr>
        <w:t>
      Автомобильным транспортом за отчетный период перевезено 1 960,0 млн. пассажиров, в том числе транспортными предприятиями города – 349,0 млн. человек (17,8 %), индивидуальными предпринимателями – 1 611,0 млн. человек (82,2 %).</w:t>
      </w:r>
    </w:p>
    <w:p>
      <w:pPr>
        <w:spacing w:after="0"/>
        <w:ind w:left="0"/>
        <w:jc w:val="both"/>
      </w:pPr>
      <w:r>
        <w:rPr>
          <w:rFonts w:ascii="Times New Roman"/>
          <w:b w:val="false"/>
          <w:i w:val="false"/>
          <w:color w:val="000000"/>
          <w:sz w:val="28"/>
        </w:rPr>
        <w:t>
      Аэропортом города Астаны обслужено пассажиров на 15 % больше, чем в 2012 году, что составило 2,609 млн. пассажиров.</w:t>
      </w:r>
    </w:p>
    <w:p>
      <w:pPr>
        <w:spacing w:after="0"/>
        <w:ind w:left="0"/>
        <w:jc w:val="both"/>
      </w:pPr>
      <w:r>
        <w:rPr>
          <w:rFonts w:ascii="Times New Roman"/>
          <w:b w:val="false"/>
          <w:i w:val="false"/>
          <w:color w:val="000000"/>
          <w:sz w:val="28"/>
        </w:rPr>
        <w:t>
      Предприятиями связи города оказано услуг на сумму 146 286,2 млн. тенге, что в сопоставимых ценах выше 2012 года на 12,3 %.</w:t>
      </w:r>
    </w:p>
    <w:p>
      <w:pPr>
        <w:spacing w:after="0"/>
        <w:ind w:left="0"/>
        <w:jc w:val="both"/>
      </w:pPr>
      <w:r>
        <w:rPr>
          <w:rFonts w:ascii="Times New Roman"/>
          <w:b w:val="false"/>
          <w:i w:val="false"/>
          <w:color w:val="000000"/>
          <w:sz w:val="28"/>
        </w:rPr>
        <w:t>
      В структуре доходов от услуг связи мобильная связь занимает 74,1 %, интернет – 13,6 %, междугородная и международная виды связи – 1,7 %, местная телефонная – 2,1 %, прочие виды связи – 8,5 %.</w:t>
      </w:r>
    </w:p>
    <w:p>
      <w:pPr>
        <w:spacing w:after="0"/>
        <w:ind w:left="0"/>
        <w:jc w:val="both"/>
      </w:pPr>
      <w:r>
        <w:rPr>
          <w:rFonts w:ascii="Times New Roman"/>
          <w:b w:val="false"/>
          <w:i w:val="false"/>
          <w:color w:val="000000"/>
          <w:sz w:val="28"/>
        </w:rPr>
        <w:t>
      Дальнейший рост столицы невозможен без развитой транспортной системы и удобной логистики. Поэтому дорожно-транспортная сфера является одним из важнейших направлений в деятельности города, которая сегодня переходит на новый стратегический уровень.</w:t>
      </w:r>
    </w:p>
    <w:p>
      <w:pPr>
        <w:spacing w:after="0"/>
        <w:ind w:left="0"/>
        <w:jc w:val="both"/>
      </w:pPr>
      <w:r>
        <w:rPr>
          <w:rFonts w:ascii="Times New Roman"/>
          <w:b w:val="false"/>
          <w:i w:val="false"/>
          <w:color w:val="000000"/>
          <w:sz w:val="28"/>
        </w:rPr>
        <w:t>
      С этого года основной акцент смещается на развитие общественного транспорта, ибо ежедневный пассажиропоток уже сейчас составляет 750 тыс. человек. Поэтому, чтобы не усугубились транспортные проблемы, в городе реализуется ряд системных проектов.</w:t>
      </w:r>
    </w:p>
    <w:p>
      <w:pPr>
        <w:spacing w:after="0"/>
        <w:ind w:left="0"/>
        <w:jc w:val="both"/>
      </w:pPr>
      <w:r>
        <w:rPr>
          <w:rFonts w:ascii="Times New Roman"/>
          <w:b w:val="false"/>
          <w:i w:val="false"/>
          <w:color w:val="000000"/>
          <w:sz w:val="28"/>
        </w:rPr>
        <w:t>
      Первоочередные задачи – кардинальное обновление и пополнение подвижного состава. Общее количество автобусов составляет порядка 900, дефицит – 350 единиц.</w:t>
      </w:r>
    </w:p>
    <w:p>
      <w:pPr>
        <w:spacing w:after="0"/>
        <w:ind w:left="0"/>
        <w:jc w:val="both"/>
      </w:pPr>
      <w:r>
        <w:rPr>
          <w:rFonts w:ascii="Times New Roman"/>
          <w:b w:val="false"/>
          <w:i w:val="false"/>
          <w:color w:val="000000"/>
          <w:sz w:val="28"/>
        </w:rPr>
        <w:t>
      Город расширяется, соответственно изменяются требования и к маршрутной сети, поэтому параллельно в городе внедряется новая маршрутная сеть общественного транспорта с применением современных технологий, позволяющих анализировать и регулировать транспортный поток. В настоящее время первый этап работы по разработке новой маршрутной сети города Астаны завершен. По ней количество маршрутов увеличивается с 50 до 76 соответственно, что позволит сделать пассажирскую сеть удобной для горожан.</w:t>
      </w:r>
    </w:p>
    <w:p>
      <w:pPr>
        <w:spacing w:after="0"/>
        <w:ind w:left="0"/>
        <w:jc w:val="both"/>
      </w:pPr>
      <w:r>
        <w:rPr>
          <w:rFonts w:ascii="Times New Roman"/>
          <w:b w:val="false"/>
          <w:i w:val="false"/>
          <w:color w:val="000000"/>
          <w:sz w:val="28"/>
        </w:rPr>
        <w:t>
      Вместе с тем, продолжая тему транспортных проектов, необходимо отметить, что сейчас активные работы ведутся по трем крупным инфраструктурным проектам:</w:t>
      </w:r>
    </w:p>
    <w:p>
      <w:pPr>
        <w:spacing w:after="0"/>
        <w:ind w:left="0"/>
        <w:jc w:val="both"/>
      </w:pPr>
      <w:r>
        <w:rPr>
          <w:rFonts w:ascii="Times New Roman"/>
          <w:b w:val="false"/>
          <w:i w:val="false"/>
          <w:color w:val="000000"/>
          <w:sz w:val="28"/>
        </w:rPr>
        <w:t>
      1) по строительству нового железнодорожного вокзала;</w:t>
      </w:r>
    </w:p>
    <w:p>
      <w:pPr>
        <w:spacing w:after="0"/>
        <w:ind w:left="0"/>
        <w:jc w:val="both"/>
      </w:pPr>
      <w:r>
        <w:rPr>
          <w:rFonts w:ascii="Times New Roman"/>
          <w:b w:val="false"/>
          <w:i w:val="false"/>
          <w:color w:val="000000"/>
          <w:sz w:val="28"/>
        </w:rPr>
        <w:t>
      2) по строительству двух автовокзалов, обеспечивающих междугородные транспортные сообщения.</w:t>
      </w:r>
    </w:p>
    <w:p>
      <w:pPr>
        <w:spacing w:after="0"/>
        <w:ind w:left="0"/>
        <w:jc w:val="both"/>
      </w:pPr>
      <w:r>
        <w:rPr>
          <w:rFonts w:ascii="Times New Roman"/>
          <w:b w:val="false"/>
          <w:i w:val="false"/>
          <w:color w:val="000000"/>
          <w:sz w:val="28"/>
        </w:rPr>
        <w:t>
      Работа проводится в рамках строительства Малого транспортного кольца общей протяженностью 35 километров, из которых 20 километров уже построено. Оно включает в себя также 18 транспортных развязок, путепроводов и мостов. Всего с момента начала реализации проекта в эксплуатацию было введено восемь транспортных сооружений.</w:t>
      </w:r>
    </w:p>
    <w:p>
      <w:pPr>
        <w:spacing w:after="0"/>
        <w:ind w:left="0"/>
        <w:jc w:val="both"/>
      </w:pPr>
      <w:r>
        <w:rPr>
          <w:rFonts w:ascii="Times New Roman"/>
          <w:b w:val="false"/>
          <w:i w:val="false"/>
          <w:color w:val="000000"/>
          <w:sz w:val="28"/>
        </w:rPr>
        <w:t>
      Касательно мостов и развязок. В 2013 году выполнен ремонт мостов через реку Есиль по проспекту Сарыарка и мост № 2, (далее – М-2). В текущем году планируется ремонт еще двух мостов. Также продолжается строительство новых транспортных артерий, пробивка дорог, обустройство правых съездов. В 2014 году планируется построить и отремонтировать 120 километров дорог.</w:t>
      </w:r>
    </w:p>
    <w:bookmarkStart w:name="z16" w:id="14"/>
    <w:p>
      <w:pPr>
        <w:spacing w:after="0"/>
        <w:ind w:left="0"/>
        <w:jc w:val="both"/>
      </w:pPr>
      <w:r>
        <w:rPr>
          <w:rFonts w:ascii="Times New Roman"/>
          <w:b w:val="false"/>
          <w:i w:val="false"/>
          <w:color w:val="000000"/>
          <w:sz w:val="28"/>
        </w:rPr>
        <w:t xml:space="preserve">
      </w:t>
      </w:r>
      <w:r>
        <w:rPr>
          <w:rFonts w:ascii="Times New Roman"/>
          <w:b/>
          <w:i w:val="false"/>
          <w:color w:val="000000"/>
          <w:sz w:val="28"/>
        </w:rPr>
        <w:t>Малое и среднее предпринимательство</w:t>
      </w:r>
    </w:p>
    <w:bookmarkEnd w:id="14"/>
    <w:p>
      <w:pPr>
        <w:spacing w:after="0"/>
        <w:ind w:left="0"/>
        <w:jc w:val="both"/>
      </w:pPr>
      <w:r>
        <w:rPr>
          <w:rFonts w:ascii="Times New Roman"/>
          <w:b w:val="false"/>
          <w:i w:val="false"/>
          <w:color w:val="000000"/>
          <w:sz w:val="28"/>
        </w:rPr>
        <w:t>
      По состоянию на 1 января 2014 года зарегистрировано 34786 предприятий малого предпринимательства (далее – МСП) (в сравнении с соответствующим периодом 2012 года рост на 15 %), из них юридических лиц – 34632 (рост на 11,3 %), индивидуальных предпринимателей (ИП) – 67894 (рост на 15,1 %). Число действующих предприятий малого предпринимательства увеличилось на 6,5 % и составило 16753 единицы.</w:t>
      </w:r>
    </w:p>
    <w:p>
      <w:pPr>
        <w:spacing w:after="0"/>
        <w:ind w:left="0"/>
        <w:jc w:val="both"/>
      </w:pPr>
      <w:r>
        <w:rPr>
          <w:rFonts w:ascii="Times New Roman"/>
          <w:b w:val="false"/>
          <w:i w:val="false"/>
          <w:color w:val="000000"/>
          <w:sz w:val="28"/>
        </w:rPr>
        <w:t>
      Число активных предприятий малого предпринимательства на 1 января 2014 года составило 6008 единиц и увеличилось по сравнению с аналогичным периодом на 2 %.</w:t>
      </w:r>
    </w:p>
    <w:p>
      <w:pPr>
        <w:spacing w:after="0"/>
        <w:ind w:left="0"/>
        <w:jc w:val="both"/>
      </w:pPr>
      <w:r>
        <w:rPr>
          <w:rFonts w:ascii="Times New Roman"/>
          <w:b w:val="false"/>
          <w:i w:val="false"/>
          <w:color w:val="000000"/>
          <w:sz w:val="28"/>
        </w:rPr>
        <w:t>
      Численность занятых на предприятиях малого предпринимательства по состоянию на 1 января 2014 года составила 49,8 тыс. человек (в сравнении с аналогичным периодом увеличилась на 3,2 %).</w:t>
      </w:r>
    </w:p>
    <w:p>
      <w:pPr>
        <w:spacing w:after="0"/>
        <w:ind w:left="0"/>
        <w:jc w:val="both"/>
      </w:pPr>
      <w:r>
        <w:rPr>
          <w:rFonts w:ascii="Times New Roman"/>
          <w:b w:val="false"/>
          <w:i w:val="false"/>
          <w:color w:val="000000"/>
          <w:sz w:val="28"/>
        </w:rPr>
        <w:t>
      Объем произведенной продукции, работ и услуг МСП за январь-декабрь 2013 года увеличился на 9,2 % и составил 315030 млн. тенге.</w:t>
      </w:r>
    </w:p>
    <w:p>
      <w:pPr>
        <w:spacing w:after="0"/>
        <w:ind w:left="0"/>
        <w:jc w:val="both"/>
      </w:pPr>
      <w:r>
        <w:rPr>
          <w:rFonts w:ascii="Times New Roman"/>
          <w:b w:val="false"/>
          <w:i w:val="false"/>
          <w:color w:val="000000"/>
          <w:sz w:val="28"/>
        </w:rPr>
        <w:t>
      В рамках поддержки МСП планируется создание Центра обслуживания инвесторов (далее – ЦОИ), на базе которого будут организованы экспресс-курсы по обучению основам предпринимательства. Поддержка будет предоставляться преимущественно населению с предпринимательской инициативой и действующим предпринимателям. Кроме того, ЦОИ будет способствовать привлечению инвестиций и улучшению социальной ситуации в регионе.</w:t>
      </w:r>
    </w:p>
    <w:bookmarkStart w:name="z17" w:id="15"/>
    <w:p>
      <w:pPr>
        <w:spacing w:after="0"/>
        <w:ind w:left="0"/>
        <w:jc w:val="both"/>
      </w:pPr>
      <w:r>
        <w:rPr>
          <w:rFonts w:ascii="Times New Roman"/>
          <w:b w:val="false"/>
          <w:i w:val="false"/>
          <w:color w:val="000000"/>
          <w:sz w:val="28"/>
        </w:rPr>
        <w:t xml:space="preserve">
      </w:t>
      </w:r>
      <w:r>
        <w:rPr>
          <w:rFonts w:ascii="Times New Roman"/>
          <w:b/>
          <w:i w:val="false"/>
          <w:color w:val="000000"/>
          <w:sz w:val="28"/>
        </w:rPr>
        <w:t>Оценка инвестиционной ситуации в городе</w:t>
      </w:r>
    </w:p>
    <w:bookmarkEnd w:id="15"/>
    <w:p>
      <w:pPr>
        <w:spacing w:after="0"/>
        <w:ind w:left="0"/>
        <w:jc w:val="both"/>
      </w:pPr>
      <w:r>
        <w:rPr>
          <w:rFonts w:ascii="Times New Roman"/>
          <w:b w:val="false"/>
          <w:i w:val="false"/>
          <w:color w:val="000000"/>
          <w:sz w:val="28"/>
        </w:rPr>
        <w:t>
      Инвестиции в основной капитал составили 545705,2 млн. тенге (85,0 % к уровню 2012 года). В республиканском объеме инвестиций в основной капитал доля объема города Астаны составила 9 % (11,3 % в январе-декабре 2012 года).</w:t>
      </w:r>
    </w:p>
    <w:p>
      <w:pPr>
        <w:spacing w:after="0"/>
        <w:ind w:left="0"/>
        <w:jc w:val="both"/>
      </w:pPr>
      <w:r>
        <w:rPr>
          <w:rFonts w:ascii="Times New Roman"/>
          <w:b w:val="false"/>
          <w:i w:val="false"/>
          <w:color w:val="000000"/>
          <w:sz w:val="28"/>
        </w:rPr>
        <w:t>
      Основным источником вложения средств в основной капитал являлись собственные средства предприятий, организаций – 252 501,7 млн. тенге (46,3 %), бюджетные средства составили – 207052,6 млн. тенге (37,9 %), заемные – 84789,3 млн. тенге (15,5 %), иностранные – 1355,6 млн. тенге (0,2 %).</w:t>
      </w:r>
    </w:p>
    <w:bookmarkStart w:name="z18" w:id="16"/>
    <w:p>
      <w:pPr>
        <w:spacing w:after="0"/>
        <w:ind w:left="0"/>
        <w:jc w:val="both"/>
      </w:pPr>
      <w:r>
        <w:rPr>
          <w:rFonts w:ascii="Times New Roman"/>
          <w:b w:val="false"/>
          <w:i w:val="false"/>
          <w:color w:val="000000"/>
          <w:sz w:val="28"/>
        </w:rPr>
        <w:t>
      Таблица 2. Структура инвестиций в основной капитал по</w:t>
      </w:r>
    </w:p>
    <w:bookmarkEnd w:id="16"/>
    <w:p>
      <w:pPr>
        <w:spacing w:after="0"/>
        <w:ind w:left="0"/>
        <w:jc w:val="both"/>
      </w:pPr>
      <w:r>
        <w:rPr>
          <w:rFonts w:ascii="Times New Roman"/>
          <w:b w:val="false"/>
          <w:i w:val="false"/>
          <w:color w:val="000000"/>
          <w:sz w:val="28"/>
        </w:rPr>
        <w:t>
      источникам финансирования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9"/>
        <w:gridCol w:w="4042"/>
        <w:gridCol w:w="2434"/>
        <w:gridCol w:w="2665"/>
      </w:tblGrid>
      <w:tr>
        <w:trPr>
          <w:trHeight w:val="30" w:hRule="atLeast"/>
        </w:trPr>
        <w:tc>
          <w:tcPr>
            <w:tcW w:w="3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январь-декабрь 2013 года</w:t>
            </w:r>
          </w:p>
        </w:tc>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2012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к итогу</w:t>
            </w:r>
          </w:p>
        </w:tc>
        <w:tc>
          <w:tcPr>
            <w:tcW w:w="0" w:type="auto"/>
            <w:vMerge/>
            <w:tcBorders>
              <w:top w:val="nil"/>
              <w:left w:val="single" w:color="cfcfcf" w:sz="5"/>
              <w:bottom w:val="single" w:color="cfcfcf" w:sz="5"/>
              <w:right w:val="single" w:color="cfcfcf" w:sz="5"/>
            </w:tcBorders>
          </w:tcP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основной капитал, всего, в том числе за счет:</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545 705,2</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республиканского бюджета</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191 323,1</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местного бюджета</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15 735,5</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собственных средств предприятий, организаций и населения</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252 501,7</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иностранных инвестиций</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1 355,6</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заемных средств</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84 789,3</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0739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73900" cy="544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Основной составляющей частью вложений являлись работы по строительству и капитальному ремонту зданий и сооружений, на их долю приходится 60,2 % или 328 716,1 млн. тенге. Индекс физического объема по сравнению с соотвествующим периодом 2012 года составил 98,1 %.</w:t>
      </w:r>
    </w:p>
    <w:p>
      <w:pPr>
        <w:spacing w:after="0"/>
        <w:ind w:left="0"/>
        <w:jc w:val="both"/>
      </w:pPr>
      <w:r>
        <w:rPr>
          <w:rFonts w:ascii="Times New Roman"/>
          <w:b w:val="false"/>
          <w:i w:val="false"/>
          <w:color w:val="000000"/>
          <w:sz w:val="28"/>
        </w:rPr>
        <w:t>
      На приобретение машин и оборудования, инструментов и инвентаря приходится 36,2 % от общего объема инвестиций, что на 24,5 % меньше, чем в 2012 году.</w:t>
      </w:r>
    </w:p>
    <w:p>
      <w:pPr>
        <w:spacing w:after="0"/>
        <w:ind w:left="0"/>
        <w:jc w:val="both"/>
      </w:pPr>
      <w:r>
        <w:rPr>
          <w:rFonts w:ascii="Times New Roman"/>
          <w:b w:val="false"/>
          <w:i w:val="false"/>
          <w:color w:val="000000"/>
          <w:sz w:val="28"/>
        </w:rPr>
        <w:t>
      За отчетный период предприятиями, организациями и населением города было построено и введено в эксплуатацию жилья общей площадью 1 101 023 квадратных метра (из нее полезной – 834 872 квадратных метра), что на 14,8 % ниже уровня 2012 года. Основной объем жилья введен предприятиями, организациями частной формы собственности и населением.</w:t>
      </w:r>
    </w:p>
    <w:p>
      <w:pPr>
        <w:spacing w:after="0"/>
        <w:ind w:left="0"/>
        <w:jc w:val="both"/>
      </w:pPr>
      <w:r>
        <w:rPr>
          <w:rFonts w:ascii="Times New Roman"/>
          <w:b w:val="false"/>
          <w:i w:val="false"/>
          <w:color w:val="000000"/>
          <w:sz w:val="28"/>
        </w:rPr>
        <w:t>
      Всего на жилищное строительство было направлено 91 347,4 млн. тенге, что на 36,3 % выше уровня 2012 года.</w:t>
      </w:r>
    </w:p>
    <w:p>
      <w:pPr>
        <w:spacing w:after="0"/>
        <w:ind w:left="0"/>
        <w:jc w:val="both"/>
      </w:pPr>
      <w:r>
        <w:rPr>
          <w:rFonts w:ascii="Times New Roman"/>
          <w:b w:val="false"/>
          <w:i w:val="false"/>
          <w:color w:val="000000"/>
          <w:sz w:val="28"/>
        </w:rPr>
        <w:t>
      Задачи привлечения выгодных инвестиций решает созданная специальная экономическая зона "Астана – новый город" (далее – СЭЗ ), которая действует в роли "свободной экономической зоны", применяемой во всем мире как инструмент стимулирования притока инвестиций в регион.</w:t>
      </w:r>
    </w:p>
    <w:p>
      <w:pPr>
        <w:spacing w:after="0"/>
        <w:ind w:left="0"/>
        <w:jc w:val="both"/>
      </w:pPr>
      <w:r>
        <w:rPr>
          <w:rFonts w:ascii="Times New Roman"/>
          <w:b w:val="false"/>
          <w:i w:val="false"/>
          <w:color w:val="000000"/>
          <w:sz w:val="28"/>
        </w:rPr>
        <w:t>
      Территория СЭЗ площадью 7,5 тысяч га включает в себя 2 зоны: промышленная зона площадью 1031,2 га и административно-деловая зона площадью 6 531,1 га.</w:t>
      </w:r>
    </w:p>
    <w:p>
      <w:pPr>
        <w:spacing w:after="0"/>
        <w:ind w:left="0"/>
        <w:jc w:val="both"/>
      </w:pPr>
      <w:r>
        <w:rPr>
          <w:rFonts w:ascii="Times New Roman"/>
          <w:b w:val="false"/>
          <w:i w:val="false"/>
          <w:color w:val="000000"/>
          <w:sz w:val="28"/>
        </w:rPr>
        <w:t>
      С момента создания СЭЗ на ее территорию привлечено более 2,0 трлн. тенге инвестиций при реализации проектов, из них освоено 50 % (1,2 трлн. тенге).</w:t>
      </w:r>
    </w:p>
    <w:p>
      <w:pPr>
        <w:spacing w:after="0"/>
        <w:ind w:left="0"/>
        <w:jc w:val="both"/>
      </w:pPr>
      <w:r>
        <w:rPr>
          <w:rFonts w:ascii="Times New Roman"/>
          <w:b w:val="false"/>
          <w:i w:val="false"/>
          <w:color w:val="000000"/>
          <w:sz w:val="28"/>
        </w:rPr>
        <w:t>
      Территория СЭЗ включает в себя промышленную зону и административно-деловой центр.</w:t>
      </w:r>
    </w:p>
    <w:p>
      <w:pPr>
        <w:spacing w:after="0"/>
        <w:ind w:left="0"/>
        <w:jc w:val="both"/>
      </w:pPr>
      <w:r>
        <w:rPr>
          <w:rFonts w:ascii="Times New Roman"/>
          <w:b w:val="false"/>
          <w:i w:val="false"/>
          <w:color w:val="000000"/>
          <w:sz w:val="28"/>
        </w:rPr>
        <w:t>
      Территория административно-делового центра предусматривает строительство административных, социально-культурных и жилых объектов. На сегодняшний день реализуется 42 проекта, это жилые, административные, социально-культурные объекты.</w:t>
      </w:r>
    </w:p>
    <w:p>
      <w:pPr>
        <w:spacing w:after="0"/>
        <w:ind w:left="0"/>
        <w:jc w:val="both"/>
      </w:pPr>
      <w:r>
        <w:rPr>
          <w:rFonts w:ascii="Times New Roman"/>
          <w:b w:val="false"/>
          <w:i w:val="false"/>
          <w:color w:val="000000"/>
          <w:sz w:val="28"/>
        </w:rPr>
        <w:t>
      На территорию промышленной зоны СЭЗ уже привлечено 50 проектов на сумму 194 млрд. тенге, из них 13 производств запущено с объемом инвестиций 51,3 млрд. тенге, в том числе с участием зарубежных инвесторов заводы по сборке и обслуживанию вертолетов "Еврокоптер" (Франция), по сборке локомотивов "GE" (США), пассажирских вагонов "Talgo" (Испания), электровозов "Alston" (Франция), по производству фотоэлектрических модулей (Франция).</w:t>
      </w:r>
    </w:p>
    <w:p>
      <w:pPr>
        <w:spacing w:after="0"/>
        <w:ind w:left="0"/>
        <w:jc w:val="both"/>
      </w:pPr>
      <w:r>
        <w:rPr>
          <w:rFonts w:ascii="Times New Roman"/>
          <w:b w:val="false"/>
          <w:i w:val="false"/>
          <w:color w:val="000000"/>
          <w:sz w:val="28"/>
        </w:rPr>
        <w:t>
      Социально-экономические показатели по действующим промышленным предприятиям сложились следующим образом.</w:t>
      </w:r>
    </w:p>
    <w:p>
      <w:pPr>
        <w:spacing w:after="0"/>
        <w:ind w:left="0"/>
        <w:jc w:val="both"/>
      </w:pPr>
      <w:r>
        <w:rPr>
          <w:rFonts w:ascii="Times New Roman"/>
          <w:b w:val="false"/>
          <w:i w:val="false"/>
          <w:color w:val="000000"/>
          <w:sz w:val="28"/>
        </w:rPr>
        <w:t>
      За весь период деятельности данных предприятий c 2010 года по 1 августа 2013 года выпущено продукции и услуг на сумму 183,8 млрд. тенге, в том числе с начала 2013 года 50,9 млрд. тенге.</w:t>
      </w:r>
    </w:p>
    <w:p>
      <w:pPr>
        <w:spacing w:after="0"/>
        <w:ind w:left="0"/>
        <w:jc w:val="both"/>
      </w:pPr>
      <w:r>
        <w:rPr>
          <w:rFonts w:ascii="Times New Roman"/>
          <w:b w:val="false"/>
          <w:i w:val="false"/>
          <w:color w:val="000000"/>
          <w:sz w:val="28"/>
        </w:rPr>
        <w:t>
      Объем выплаченных налогов и налоговых отчислений в бюджет за весь период деятельности составил 15,1 млрд. тенге, в том числе с начала 2013 года на сумму 5 млрд. тенге.</w:t>
      </w:r>
    </w:p>
    <w:p>
      <w:pPr>
        <w:spacing w:after="0"/>
        <w:ind w:left="0"/>
        <w:jc w:val="both"/>
      </w:pPr>
      <w:r>
        <w:rPr>
          <w:rFonts w:ascii="Times New Roman"/>
          <w:b w:val="false"/>
          <w:i w:val="false"/>
          <w:color w:val="000000"/>
          <w:sz w:val="28"/>
        </w:rPr>
        <w:t>
      Количество рабочих мест составило 1693 рабочих мест.</w:t>
      </w:r>
    </w:p>
    <w:p>
      <w:pPr>
        <w:spacing w:after="0"/>
        <w:ind w:left="0"/>
        <w:jc w:val="both"/>
      </w:pPr>
      <w:r>
        <w:rPr>
          <w:rFonts w:ascii="Times New Roman"/>
          <w:b w:val="false"/>
          <w:i w:val="false"/>
          <w:color w:val="000000"/>
          <w:sz w:val="28"/>
        </w:rPr>
        <w:t>
      До конца 2013 года планируется запуск 8 производств с объемом инвестиций на сумму 15,9 млрд. тенге, это производства электронно-оптических приборов совместно с турецкой компанией "ASELSAN", изделий из стекла и стеклопакеты, строительных материалов, мебели, трансформаторных подстанций и аффинажный завод.</w:t>
      </w:r>
    </w:p>
    <w:p>
      <w:pPr>
        <w:spacing w:after="0"/>
        <w:ind w:left="0"/>
        <w:jc w:val="both"/>
      </w:pPr>
      <w:r>
        <w:rPr>
          <w:rFonts w:ascii="Times New Roman"/>
          <w:b w:val="false"/>
          <w:i w:val="false"/>
          <w:color w:val="000000"/>
          <w:sz w:val="28"/>
        </w:rPr>
        <w:t>
      Реализация остальных 29 проектов предусмотрена до 2016 года, которые в настоящее время находятся на стадиях строительства и проектирования.</w:t>
      </w:r>
    </w:p>
    <w:p>
      <w:pPr>
        <w:spacing w:after="0"/>
        <w:ind w:left="0"/>
        <w:jc w:val="both"/>
      </w:pPr>
      <w:r>
        <w:rPr>
          <w:rFonts w:ascii="Times New Roman"/>
          <w:b w:val="false"/>
          <w:i w:val="false"/>
          <w:color w:val="000000"/>
          <w:sz w:val="28"/>
        </w:rPr>
        <w:t>
      Следует отметить, что большинство проектов ориентировано на экспорт после насыщения внутреннего рынка. На сегодняшний день с 2012 года на экспорт реализуются локомотивы "GE" в объеме 4 единиц на сумму 2,7 млрд. тенге, план до конца года экспорт локомотивов на сумму 12,0 млрд. тенге в страны Таджикистана, Узбекистана, Украины и Киргизии.</w:t>
      </w:r>
    </w:p>
    <w:p>
      <w:pPr>
        <w:spacing w:after="0"/>
        <w:ind w:left="0"/>
        <w:jc w:val="both"/>
      </w:pPr>
      <w:r>
        <w:rPr>
          <w:rFonts w:ascii="Times New Roman"/>
          <w:b w:val="false"/>
          <w:i w:val="false"/>
          <w:color w:val="000000"/>
          <w:sz w:val="28"/>
        </w:rPr>
        <w:t>
      В рамках государственной поддержки заявителей проектов предоставляются земельные участки на территории промышленной зоны с необходимой инфраструктурой, которая обеспечивается за счет бюджетных средств, а также предусмотрен льготный режим СЭЗ. Инвесторы освобождены от налога на добавленную стоимость оборотов по реализации товаров, работ и услуг, осуществляемых на территории СЭЗ, для целей строительства. Применяется нулевая ставка налога при реализации товаров и оборудования, полностью потребляемых в процессе строительства объектов. Инвесторы освобождены от платы за аренду земельного участка до 10 лет, где ведется строительство объектов.</w:t>
      </w:r>
    </w:p>
    <w:p>
      <w:pPr>
        <w:spacing w:after="0"/>
        <w:ind w:left="0"/>
        <w:jc w:val="both"/>
      </w:pPr>
      <w:r>
        <w:rPr>
          <w:rFonts w:ascii="Times New Roman"/>
          <w:b w:val="false"/>
          <w:i w:val="false"/>
          <w:color w:val="000000"/>
          <w:sz w:val="28"/>
        </w:rPr>
        <w:t>
      Кроме того, территория специальной экономической зоны рассматривается как территория, на которой действует режим свободной таможенной зоны.</w:t>
      </w:r>
    </w:p>
    <w:p>
      <w:pPr>
        <w:spacing w:after="0"/>
        <w:ind w:left="0"/>
        <w:jc w:val="both"/>
      </w:pPr>
      <w:r>
        <w:rPr>
          <w:rFonts w:ascii="Times New Roman"/>
          <w:b w:val="false"/>
          <w:i w:val="false"/>
          <w:color w:val="000000"/>
          <w:sz w:val="28"/>
        </w:rPr>
        <w:t>
      На сегодняшний день ввиду наполняемости проектами Индустриального парка № 1 расширены границы промышленной зоны – создан Индустриальный парк № 2 площадью 433 гектар. В настоящее время ведется разработка технико-экономического обоснования по строительству инфраструктуры.</w:t>
      </w:r>
    </w:p>
    <w:p>
      <w:pPr>
        <w:spacing w:after="0"/>
        <w:ind w:left="0"/>
        <w:jc w:val="both"/>
      </w:pPr>
      <w:r>
        <w:rPr>
          <w:rFonts w:ascii="Times New Roman"/>
          <w:b w:val="false"/>
          <w:i w:val="false"/>
          <w:color w:val="000000"/>
          <w:sz w:val="28"/>
        </w:rPr>
        <w:t>
      Планами на ближайшую перспективу являются запуск всех заявленных проектов Индустриального парка № 1 и строительство инфраструктуры Индустриального парка № 2 с привлечением на его территорию индустриально-инновационных проектов.</w:t>
      </w:r>
    </w:p>
    <w:bookmarkStart w:name="z19" w:id="17"/>
    <w:p>
      <w:pPr>
        <w:spacing w:after="0"/>
        <w:ind w:left="0"/>
        <w:jc w:val="both"/>
      </w:pPr>
      <w:r>
        <w:rPr>
          <w:rFonts w:ascii="Times New Roman"/>
          <w:b w:val="false"/>
          <w:i w:val="false"/>
          <w:color w:val="000000"/>
          <w:sz w:val="28"/>
        </w:rPr>
        <w:t xml:space="preserve">
      </w:t>
      </w:r>
      <w:r>
        <w:rPr>
          <w:rFonts w:ascii="Times New Roman"/>
          <w:b/>
          <w:i w:val="false"/>
          <w:color w:val="000000"/>
          <w:sz w:val="28"/>
        </w:rPr>
        <w:t>Оценка инновационной активности в городе.</w:t>
      </w:r>
    </w:p>
    <w:bookmarkEnd w:id="17"/>
    <w:p>
      <w:pPr>
        <w:spacing w:after="0"/>
        <w:ind w:left="0"/>
        <w:jc w:val="both"/>
      </w:pPr>
      <w:r>
        <w:rPr>
          <w:rFonts w:ascii="Times New Roman"/>
          <w:b w:val="false"/>
          <w:i w:val="false"/>
          <w:color w:val="000000"/>
          <w:sz w:val="28"/>
        </w:rPr>
        <w:t>
      В настоящее время по итогам 2013 года в Казахстане имеются 1622 инновации и 982 предприятия, которые занимаются инновационной деятельностью в республике, в их числе Астана занимает второе место (после города Алматы), где осуществляют инновационную деятельность 107 предприятий и организаций.</w:t>
      </w:r>
    </w:p>
    <w:p>
      <w:pPr>
        <w:spacing w:after="0"/>
        <w:ind w:left="0"/>
        <w:jc w:val="both"/>
      </w:pPr>
      <w:r>
        <w:rPr>
          <w:rFonts w:ascii="Times New Roman"/>
          <w:b w:val="false"/>
          <w:i w:val="false"/>
          <w:color w:val="000000"/>
          <w:sz w:val="28"/>
        </w:rPr>
        <w:t>
      Несмотря на это активность города Астаны в области инновации остается средней 7,5 %, а уровень пассивности высокой (92,5 %).</w:t>
      </w:r>
    </w:p>
    <w:p>
      <w:pPr>
        <w:spacing w:after="0"/>
        <w:ind w:left="0"/>
        <w:jc w:val="both"/>
      </w:pPr>
      <w:r>
        <w:rPr>
          <w:rFonts w:ascii="Times New Roman"/>
          <w:b w:val="false"/>
          <w:i w:val="false"/>
          <w:color w:val="000000"/>
          <w:sz w:val="28"/>
        </w:rPr>
        <w:t>
      В Астане за 2013 год из 1796 респондентов зарегистрировано 134 инновации, из них 122 являются технологическими инновациями.</w:t>
      </w:r>
    </w:p>
    <w:p>
      <w:pPr>
        <w:spacing w:after="0"/>
        <w:ind w:left="0"/>
        <w:jc w:val="both"/>
      </w:pPr>
      <w:r>
        <w:rPr>
          <w:rFonts w:ascii="Times New Roman"/>
          <w:b w:val="false"/>
          <w:i w:val="false"/>
          <w:color w:val="000000"/>
          <w:sz w:val="28"/>
        </w:rPr>
        <w:t>
      Общий объем инновационной продукции в Астане за 2013 год составил 4 787 млн. тенге, что считается низким при учете среднереспубликанского уровня 23 687,9 млн. тенге. Таким образом, Астана по объемам инновационной продукции уступает городу Алматы, областям ВКО, Павлодар, Караганды.</w:t>
      </w:r>
    </w:p>
    <w:p>
      <w:pPr>
        <w:spacing w:after="0"/>
        <w:ind w:left="0"/>
        <w:jc w:val="both"/>
      </w:pPr>
      <w:r>
        <w:rPr>
          <w:rFonts w:ascii="Times New Roman"/>
          <w:b w:val="false"/>
          <w:i w:val="false"/>
          <w:color w:val="000000"/>
          <w:sz w:val="28"/>
        </w:rPr>
        <w:t>
      Однако по расходам на инновацию за 2013 год Астана лидирует по сравнению с другими регионами и на инновации были потрачены 105 млрд. тенге за предыдущий год. При этом в структуре этих расходов инновационные гранты составили всего 2 %, собственные средства предприятий – 27 %, расходы из республиканского бюджета – 24 %.</w:t>
      </w:r>
    </w:p>
    <w:p>
      <w:pPr>
        <w:spacing w:after="0"/>
        <w:ind w:left="0"/>
        <w:jc w:val="both"/>
      </w:pPr>
      <w:r>
        <w:rPr>
          <w:rFonts w:ascii="Times New Roman"/>
          <w:b w:val="false"/>
          <w:i w:val="false"/>
          <w:color w:val="000000"/>
          <w:sz w:val="28"/>
        </w:rPr>
        <w:t>
      Из 107 предприятий, занимающихся инновационной деятельностью, в городе внедрением новой технологий, оборудования, материалов занимаются – 21 единица, научно-исследовательской деятельностью – 11 единиц, проектно-конструкторской работой – 2 единицы, приобретением ноу-хау технологий – 3 единицы, другими видами инновации – 70 единиц.</w:t>
      </w:r>
    </w:p>
    <w:p>
      <w:pPr>
        <w:spacing w:after="0"/>
        <w:ind w:left="0"/>
        <w:jc w:val="both"/>
      </w:pPr>
      <w:r>
        <w:rPr>
          <w:rFonts w:ascii="Times New Roman"/>
          <w:b w:val="false"/>
          <w:i w:val="false"/>
          <w:color w:val="000000"/>
          <w:sz w:val="28"/>
        </w:rPr>
        <w:t>
      Анализ инновационной деятельности города свидетельствует о том, что меры государственной поддержки не достаточно активно используются предприятиями. К примеру, на базе технопарков и бизнес инкубаторов создано всего 2 единицы инновационных предприятий, в основном активные проекты венчурных фондов, так как их количество составляет на 2013 год 43 единицы. Проекты институтов развития составили 24 единицы.</w:t>
      </w:r>
    </w:p>
    <w:p>
      <w:pPr>
        <w:spacing w:after="0"/>
        <w:ind w:left="0"/>
        <w:jc w:val="both"/>
      </w:pPr>
      <w:r>
        <w:rPr>
          <w:rFonts w:ascii="Times New Roman"/>
          <w:b w:val="false"/>
          <w:i w:val="false"/>
          <w:color w:val="000000"/>
          <w:sz w:val="28"/>
        </w:rPr>
        <w:t>
      По проектам научно-исследовательских и опытно-конструкторских работ (далее – НИОКР) Астана лидирует в республике, их количество составило 131 единицу, на что положительно повлияли результаты совместной работы с международными экспертами, а также высшими учебными заведениями города Астаны. К примеру, 25 проектов инновационных исследований и разработок были реализованы совместно с научными организациями, 4 проекта с высшими учебными заведениями. Кроме того, в 2013 году в инновационную деятельность Астаны привлечены 80 международных экспертов. При этом 100 % авторами законченных 8 инноваций являются граждане Казахстана, из общего количества 9.</w:t>
      </w:r>
    </w:p>
    <w:p>
      <w:pPr>
        <w:spacing w:after="0"/>
        <w:ind w:left="0"/>
        <w:jc w:val="both"/>
      </w:pPr>
      <w:r>
        <w:rPr>
          <w:rFonts w:ascii="Times New Roman"/>
          <w:b w:val="false"/>
          <w:i w:val="false"/>
          <w:color w:val="000000"/>
          <w:sz w:val="28"/>
        </w:rPr>
        <w:t>
      На основе вышеизложенного следует отметить, что уровень инновационности города и страны в целом зависит, в первую очередь, от уровня адаптивности и мобильности научных и технических кадров в условиях смены технологических укладов. Не только в Астане, но в целом в Казахстане еще не сложился кадровый потенциал, соответствующий 5-му и 6-му технологическим укладам, это:</w:t>
      </w:r>
    </w:p>
    <w:p>
      <w:pPr>
        <w:spacing w:after="0"/>
        <w:ind w:left="0"/>
        <w:jc w:val="both"/>
      </w:pPr>
      <w:r>
        <w:rPr>
          <w:rFonts w:ascii="Times New Roman"/>
          <w:b w:val="false"/>
          <w:i w:val="false"/>
          <w:color w:val="000000"/>
          <w:sz w:val="28"/>
        </w:rPr>
        <w:t>
      1) ученые-исследователи;</w:t>
      </w:r>
    </w:p>
    <w:p>
      <w:pPr>
        <w:spacing w:after="0"/>
        <w:ind w:left="0"/>
        <w:jc w:val="both"/>
      </w:pPr>
      <w:r>
        <w:rPr>
          <w:rFonts w:ascii="Times New Roman"/>
          <w:b w:val="false"/>
          <w:i w:val="false"/>
          <w:color w:val="000000"/>
          <w:sz w:val="28"/>
        </w:rPr>
        <w:t>
      2) конструкторы и разработчики в сфере НИОКР;</w:t>
      </w:r>
    </w:p>
    <w:p>
      <w:pPr>
        <w:spacing w:after="0"/>
        <w:ind w:left="0"/>
        <w:jc w:val="both"/>
      </w:pPr>
      <w:r>
        <w:rPr>
          <w:rFonts w:ascii="Times New Roman"/>
          <w:b w:val="false"/>
          <w:i w:val="false"/>
          <w:color w:val="000000"/>
          <w:sz w:val="28"/>
        </w:rPr>
        <w:t>
      3) инженеры, техники, квалифицированные рабочие, занятые в высокотехнологичных производствах;</w:t>
      </w:r>
    </w:p>
    <w:p>
      <w:pPr>
        <w:spacing w:after="0"/>
        <w:ind w:left="0"/>
        <w:jc w:val="both"/>
      </w:pPr>
      <w:r>
        <w:rPr>
          <w:rFonts w:ascii="Times New Roman"/>
          <w:b w:val="false"/>
          <w:i w:val="false"/>
          <w:color w:val="000000"/>
          <w:sz w:val="28"/>
        </w:rPr>
        <w:t>
      4) менеджеры, государственные служащие, осуществляющие организацию и управление в сфере НИОКР и высокотехнологичных производств.</w:t>
      </w:r>
    </w:p>
    <w:p>
      <w:pPr>
        <w:spacing w:after="0"/>
        <w:ind w:left="0"/>
        <w:jc w:val="both"/>
      </w:pPr>
      <w:r>
        <w:rPr>
          <w:rFonts w:ascii="Times New Roman"/>
          <w:b w:val="false"/>
          <w:i w:val="false"/>
          <w:color w:val="000000"/>
          <w:sz w:val="28"/>
        </w:rPr>
        <w:t>
      В целях решения вышеназванных проблем СПК планирует стимулировать инновационную активность города посредством предоставления инфраструктурных условий (научно-исследовательские лаборатории и испытательные полигоны, наличие фондов финансирования и материально-технической поддержки инноваторов), необходимых для развития инноваций с привлечением к данной деятельности элементов индустриально-инновационной инфраструктуры.</w:t>
      </w:r>
    </w:p>
    <w:p>
      <w:pPr>
        <w:spacing w:after="0"/>
        <w:ind w:left="0"/>
        <w:jc w:val="both"/>
      </w:pPr>
      <w:r>
        <w:rPr>
          <w:rFonts w:ascii="Times New Roman"/>
          <w:b w:val="false"/>
          <w:i w:val="false"/>
          <w:color w:val="000000"/>
          <w:sz w:val="28"/>
        </w:rPr>
        <w:t>
      Вместе с тем, СПК будет активно способствовать развитию целевых технологических программ, как одних из эффективных инструментов государственно-частного партнерства в научно-технологической сфере на долгосрочную перспективу. СПК будет проводиться работа по эффективному внедрению инноваций и развитию высокотехнологичных производств.</w:t>
      </w:r>
    </w:p>
    <w:p>
      <w:pPr>
        <w:spacing w:after="0"/>
        <w:ind w:left="0"/>
        <w:jc w:val="both"/>
      </w:pPr>
      <w:r>
        <w:rPr>
          <w:rFonts w:ascii="Times New Roman"/>
          <w:b w:val="false"/>
          <w:i w:val="false"/>
          <w:color w:val="000000"/>
          <w:sz w:val="28"/>
        </w:rPr>
        <w:t>
      Ключевыми приоритетами в инновационном развитии СПК являются энерго- и ресурсосбережение, развитие местного содержания, экологичность и безопасность.</w:t>
      </w:r>
    </w:p>
    <w:p>
      <w:pPr>
        <w:spacing w:after="0"/>
        <w:ind w:left="0"/>
        <w:jc w:val="both"/>
      </w:pPr>
      <w:r>
        <w:rPr>
          <w:rFonts w:ascii="Times New Roman"/>
          <w:b w:val="false"/>
          <w:i w:val="false"/>
          <w:color w:val="000000"/>
          <w:sz w:val="28"/>
        </w:rPr>
        <w:t>
      Кроме того, в целях обеспечения тесной взаимосвязи между научно-исследовательским и образовательным блоками, СПК будет способствовать созданию научно-образовательного кластера, важным звеном которого будет автономная организация образования "Назарбаев Университет".</w:t>
      </w:r>
    </w:p>
    <w:p>
      <w:pPr>
        <w:spacing w:after="0"/>
        <w:ind w:left="0"/>
        <w:jc w:val="both"/>
      </w:pPr>
      <w:r>
        <w:rPr>
          <w:rFonts w:ascii="Times New Roman"/>
          <w:b w:val="false"/>
          <w:i w:val="false"/>
          <w:color w:val="000000"/>
          <w:sz w:val="28"/>
        </w:rPr>
        <w:t xml:space="preserve">
      В рамках </w:t>
      </w:r>
      <w:r>
        <w:rPr>
          <w:rFonts w:ascii="Times New Roman"/>
          <w:b w:val="false"/>
          <w:i w:val="false"/>
          <w:color w:val="000000"/>
          <w:sz w:val="28"/>
        </w:rPr>
        <w:t>ГПФИИР</w:t>
      </w:r>
      <w:r>
        <w:rPr>
          <w:rFonts w:ascii="Times New Roman"/>
          <w:b w:val="false"/>
          <w:i w:val="false"/>
          <w:color w:val="000000"/>
          <w:sz w:val="28"/>
        </w:rPr>
        <w:t xml:space="preserve"> продолжается работа по развитию инновационной деятельности в городе Астане в части внедрения новых технологий и реализации индустриально-инновационных проектов в городе.</w:t>
      </w:r>
    </w:p>
    <w:p>
      <w:pPr>
        <w:spacing w:after="0"/>
        <w:ind w:left="0"/>
        <w:jc w:val="both"/>
      </w:pPr>
      <w:r>
        <w:rPr>
          <w:rFonts w:ascii="Times New Roman"/>
          <w:b w:val="false"/>
          <w:i w:val="false"/>
          <w:color w:val="000000"/>
          <w:sz w:val="28"/>
        </w:rPr>
        <w:t>
      Реализуются инструменты государственной поддержки инноваций по следующим направлениям.</w:t>
      </w:r>
    </w:p>
    <w:bookmarkStart w:name="z20" w:id="18"/>
    <w:p>
      <w:pPr>
        <w:spacing w:after="0"/>
        <w:ind w:left="0"/>
        <w:jc w:val="both"/>
      </w:pPr>
      <w:r>
        <w:rPr>
          <w:rFonts w:ascii="Times New Roman"/>
          <w:b w:val="false"/>
          <w:i w:val="false"/>
          <w:color w:val="000000"/>
          <w:sz w:val="28"/>
        </w:rPr>
        <w:t xml:space="preserve">
      </w:t>
      </w:r>
      <w:r>
        <w:rPr>
          <w:rFonts w:ascii="Times New Roman"/>
          <w:b/>
          <w:i w:val="false"/>
          <w:color w:val="000000"/>
          <w:sz w:val="28"/>
        </w:rPr>
        <w:t>Влияние факторов внешней среды</w:t>
      </w:r>
    </w:p>
    <w:bookmarkEnd w:id="18"/>
    <w:p>
      <w:pPr>
        <w:spacing w:after="0"/>
        <w:ind w:left="0"/>
        <w:jc w:val="both"/>
      </w:pPr>
      <w:r>
        <w:rPr>
          <w:rFonts w:ascii="Times New Roman"/>
          <w:b w:val="false"/>
          <w:i w:val="false"/>
          <w:color w:val="000000"/>
          <w:sz w:val="28"/>
        </w:rPr>
        <w:t>
      Под внешней средой СПК понимаются все условия и факторы, возникающие в окружающей среде, независимо от деятельности конкретной компании, но оказывающие воздействие на ее функционирование и поэтому требующие принятия управленческих решений.</w:t>
      </w:r>
    </w:p>
    <w:p>
      <w:pPr>
        <w:spacing w:after="0"/>
        <w:ind w:left="0"/>
        <w:jc w:val="both"/>
      </w:pPr>
      <w:r>
        <w:rPr>
          <w:rFonts w:ascii="Times New Roman"/>
          <w:b w:val="false"/>
          <w:i w:val="false"/>
          <w:color w:val="000000"/>
          <w:sz w:val="28"/>
        </w:rPr>
        <w:t>
      Важным в функционировании СПК являются определение факторов внешней среды, формирующих предпринимательскую среду, определение понятийного аппарата в части предпринимательской среды, систематизация этих факторов, обусловливающих устойчивое развитие предпринимательской деятельности в современных условиях.</w:t>
      </w:r>
    </w:p>
    <w:p>
      <w:pPr>
        <w:spacing w:after="0"/>
        <w:ind w:left="0"/>
        <w:jc w:val="both"/>
      </w:pPr>
      <w:r>
        <w:rPr>
          <w:rFonts w:ascii="Times New Roman"/>
          <w:b w:val="false"/>
          <w:i w:val="false"/>
          <w:color w:val="000000"/>
          <w:sz w:val="28"/>
        </w:rPr>
        <w:t>
      Различают внешние факторы, обусловленные характером окружающей среды. К внешним факторам, определяющим конкретные условия деятельности СПК, относят: правовые, политические, хозяйственные, демографические, технологические и экологические факторы.</w:t>
      </w:r>
    </w:p>
    <w:bookmarkStart w:name="z21" w:id="19"/>
    <w:p>
      <w:pPr>
        <w:spacing w:after="0"/>
        <w:ind w:left="0"/>
        <w:jc w:val="both"/>
      </w:pPr>
      <w:r>
        <w:rPr>
          <w:rFonts w:ascii="Times New Roman"/>
          <w:b w:val="false"/>
          <w:i w:val="false"/>
          <w:color w:val="000000"/>
          <w:sz w:val="28"/>
        </w:rPr>
        <w:t xml:space="preserve">
      </w:t>
      </w:r>
      <w:r>
        <w:rPr>
          <w:rFonts w:ascii="Times New Roman"/>
          <w:b/>
          <w:i w:val="false"/>
          <w:color w:val="000000"/>
          <w:sz w:val="28"/>
        </w:rPr>
        <w:t>Политические и правовые факторы</w:t>
      </w:r>
    </w:p>
    <w:bookmarkEnd w:id="19"/>
    <w:p>
      <w:pPr>
        <w:spacing w:after="0"/>
        <w:ind w:left="0"/>
        <w:jc w:val="both"/>
      </w:pPr>
      <w:r>
        <w:rPr>
          <w:rFonts w:ascii="Times New Roman"/>
          <w:b w:val="false"/>
          <w:i w:val="false"/>
          <w:color w:val="000000"/>
          <w:sz w:val="28"/>
        </w:rPr>
        <w:t>
      Анализ правового регулирования, предполагающий изучение законов и других нормативных актов, устанавливающих правовые нормы и рамки отношений, дает СПК возможность определить для себя допустимые границы действий во взаимоотношениях с другими субъектами права и приемлемые методы отстаивания своих интересов.</w:t>
      </w:r>
    </w:p>
    <w:p>
      <w:pPr>
        <w:spacing w:after="0"/>
        <w:ind w:left="0"/>
        <w:jc w:val="both"/>
      </w:pPr>
      <w:r>
        <w:rPr>
          <w:rFonts w:ascii="Times New Roman"/>
          <w:b w:val="false"/>
          <w:i w:val="false"/>
          <w:color w:val="000000"/>
          <w:sz w:val="28"/>
        </w:rPr>
        <w:t>
      Большое значение для СПК имеет фактор политической стабильности, так как проводится постоянная работа по привлечению иностранных партнеров. Для иностранного инвестора или экспорта продукции политические изменения могут привести к ограничению прав собственности для иностранцев или установлению специальных пошлин на импорт. Баланс платежей или проблемы с обслуживанием внешнего долга могут затруднить получение денег, вывозимых в качестве прибыли. С другой стороны, политика может измениться в сторону, благоприятную для инвесторов, когда возникает потребность в притоке капитала из-за рубежа. Установление дипломатических отношений может открыть путь на новые рынки.</w:t>
      </w:r>
    </w:p>
    <w:bookmarkStart w:name="z22"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Хозяйственные факторы </w:t>
      </w:r>
    </w:p>
    <w:bookmarkEnd w:id="20"/>
    <w:p>
      <w:pPr>
        <w:spacing w:after="0"/>
        <w:ind w:left="0"/>
        <w:jc w:val="both"/>
      </w:pPr>
      <w:r>
        <w:rPr>
          <w:rFonts w:ascii="Times New Roman"/>
          <w:b w:val="false"/>
          <w:i w:val="false"/>
          <w:color w:val="000000"/>
          <w:sz w:val="28"/>
        </w:rPr>
        <w:t>
      Ограниченный объем основных экономических ресурсов определяет необходимость их эффективного и рационального использования – минимизации затрат при максимизации результата. На реализацию этой цели направлена хозяйственная деятельность. Это вид деятельности, направленный на производство благ, основанный на постоянном процессе оценки, сравнения и отбора альтернативных вариантов использования экономических ресурсов, необходимых для этого.</w:t>
      </w:r>
    </w:p>
    <w:p>
      <w:pPr>
        <w:spacing w:after="0"/>
        <w:ind w:left="0"/>
        <w:jc w:val="both"/>
      </w:pPr>
      <w:r>
        <w:rPr>
          <w:rFonts w:ascii="Times New Roman"/>
          <w:b w:val="false"/>
          <w:i w:val="false"/>
          <w:color w:val="000000"/>
          <w:sz w:val="28"/>
        </w:rPr>
        <w:t>
      Для минимизации возможных рисков СПК следует особо тщательно взвешивать и оценивать потенциальные объемы производства и реализации продукции, стоимость материальных затрат и накладных издержек, цен на продукцию, доступность сырья и материалов, изменения рыночной конъюнктуры в целом.</w:t>
      </w:r>
    </w:p>
    <w:bookmarkStart w:name="z23" w:id="21"/>
    <w:p>
      <w:pPr>
        <w:spacing w:after="0"/>
        <w:ind w:left="0"/>
        <w:jc w:val="both"/>
      </w:pPr>
      <w:r>
        <w:rPr>
          <w:rFonts w:ascii="Times New Roman"/>
          <w:b w:val="false"/>
          <w:i w:val="false"/>
          <w:color w:val="000000"/>
          <w:sz w:val="28"/>
        </w:rPr>
        <w:t xml:space="preserve">
      </w:t>
      </w:r>
      <w:r>
        <w:rPr>
          <w:rFonts w:ascii="Times New Roman"/>
          <w:b/>
          <w:i w:val="false"/>
          <w:color w:val="000000"/>
          <w:sz w:val="28"/>
        </w:rPr>
        <w:t>Демографические факторы</w:t>
      </w:r>
    </w:p>
    <w:bookmarkEnd w:id="21"/>
    <w:p>
      <w:pPr>
        <w:spacing w:after="0"/>
        <w:ind w:left="0"/>
        <w:jc w:val="both"/>
      </w:pPr>
      <w:r>
        <w:rPr>
          <w:rFonts w:ascii="Times New Roman"/>
          <w:b w:val="false"/>
          <w:i w:val="false"/>
          <w:color w:val="000000"/>
          <w:sz w:val="28"/>
        </w:rPr>
        <w:t>
      Демографические факторы относятся к числу важнейших факторов внешней среды, поскольку динамика изменения численности населения во многом определяют, с одной стороны, реальные возможности обеспечения предприятия трудовыми ресурсами, а с другой формируют уровень и масштабы рыночных потребностей. Для учета влияния данных факторов на результативность работы СПК и своевременного реагирования на изменение их влияния руководство СПК должно отслеживать: динамику населения города, где расположены предприятия региона, возрастную структуру и этнический состав населения, уровень смертности и рождаемости, миграционные процессы, уровень образования и региональные особенности.</w:t>
      </w:r>
    </w:p>
    <w:bookmarkStart w:name="z24" w:id="22"/>
    <w:p>
      <w:pPr>
        <w:spacing w:after="0"/>
        <w:ind w:left="0"/>
        <w:jc w:val="both"/>
      </w:pPr>
      <w:r>
        <w:rPr>
          <w:rFonts w:ascii="Times New Roman"/>
          <w:b w:val="false"/>
          <w:i w:val="false"/>
          <w:color w:val="000000"/>
          <w:sz w:val="28"/>
        </w:rPr>
        <w:t xml:space="preserve">
      </w:t>
      </w:r>
      <w:r>
        <w:rPr>
          <w:rFonts w:ascii="Times New Roman"/>
          <w:b/>
          <w:i w:val="false"/>
          <w:color w:val="000000"/>
          <w:sz w:val="28"/>
        </w:rPr>
        <w:t>Технологические факторы</w:t>
      </w:r>
    </w:p>
    <w:bookmarkEnd w:id="22"/>
    <w:p>
      <w:pPr>
        <w:spacing w:after="0"/>
        <w:ind w:left="0"/>
        <w:jc w:val="both"/>
      </w:pPr>
      <w:r>
        <w:rPr>
          <w:rFonts w:ascii="Times New Roman"/>
          <w:b w:val="false"/>
          <w:i w:val="false"/>
          <w:color w:val="000000"/>
          <w:sz w:val="28"/>
        </w:rPr>
        <w:t>
      Технологический фактор отражает уровень научно-технического развития, который воздействует на компанию. Технологические нововведения влияют на эффективность, с которой услугу или продукцию можно производить и продавать, на скорость морального износа продукции, на то, как можно собирать, хранить и распределять информацию, а также на то, какого рода новые продукты и услуги ожидают потребителя в компании. Скорость изменения технологий постоянно увеличивается. Принципиальное влияние на деятельность многих компаний оказывают компьютерная, лазерная, микроволновая технологии, а также спутниковая связь, атомная энергетика, генная инженерия и многое другое.</w:t>
      </w:r>
    </w:p>
    <w:p>
      <w:pPr>
        <w:spacing w:after="0"/>
        <w:ind w:left="0"/>
        <w:jc w:val="both"/>
      </w:pPr>
      <w:r>
        <w:rPr>
          <w:rFonts w:ascii="Times New Roman"/>
          <w:b w:val="false"/>
          <w:i w:val="false"/>
          <w:color w:val="000000"/>
          <w:sz w:val="28"/>
        </w:rPr>
        <w:t>
      СПК является специализированной организацией по формированию и использованию стабилизационного фонда продовольственных товаров города Астаны и в рамках стабилизации цен на продовольственные товары занимается закупом и хранением плодоовощной и бакалейной продукции. Для минимизации потери массы и качества сырья пищевых продуктов необходимо использование технологий при их хранении.</w:t>
      </w:r>
    </w:p>
    <w:p>
      <w:pPr>
        <w:spacing w:after="0"/>
        <w:ind w:left="0"/>
        <w:jc w:val="both"/>
      </w:pPr>
      <w:r>
        <w:rPr>
          <w:rFonts w:ascii="Times New Roman"/>
          <w:b w:val="false"/>
          <w:i w:val="false"/>
          <w:color w:val="000000"/>
          <w:sz w:val="28"/>
        </w:rPr>
        <w:t>
      Хранение продовольственного сырья и готовой продукции является начальной и конечной стадией любого технологического процесса в пищевых производствах, которое обусловлено тем, что производство сырья и продукции носит сезонный характер, а потребление – круглогодичный. Главной задачей этой операции является сохранение количества и качества сырья в течение определенного времени, иногда довольно продолжительного. Условия и сроки хранения определяют технологический цикл хранения овощей и плодов, размещение в хранилище и санитарно-гигиеническое состояние складов.</w:t>
      </w:r>
    </w:p>
    <w:bookmarkStart w:name="z25" w:id="23"/>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факторы</w:t>
      </w:r>
    </w:p>
    <w:bookmarkEnd w:id="23"/>
    <w:p>
      <w:pPr>
        <w:spacing w:after="0"/>
        <w:ind w:left="0"/>
        <w:jc w:val="both"/>
      </w:pPr>
      <w:r>
        <w:rPr>
          <w:rFonts w:ascii="Times New Roman"/>
          <w:b w:val="false"/>
          <w:i w:val="false"/>
          <w:color w:val="000000"/>
          <w:sz w:val="28"/>
        </w:rPr>
        <w:t>
      Особую роль при размещении производительных сил на современном этапе экономического развития играет экологический фактор, так как он непосредственно связан с бережливым использованием природных ресурсов и обеспечением необходимых жизненных условий для населения.</w:t>
      </w:r>
    </w:p>
    <w:p>
      <w:pPr>
        <w:spacing w:after="0"/>
        <w:ind w:left="0"/>
        <w:jc w:val="both"/>
      </w:pPr>
      <w:r>
        <w:rPr>
          <w:rFonts w:ascii="Times New Roman"/>
          <w:b w:val="false"/>
          <w:i w:val="false"/>
          <w:color w:val="000000"/>
          <w:sz w:val="28"/>
        </w:rPr>
        <w:t>
      Система управления природопользованием должна обеспечить решение экологических проблем за счет гибкого сочетания всех ее уровней: глобального, регионального и лесного. Региональная система управления природопользованием при подчиненности национальным интересам, которые создают условия ее функционирования, имеет свои целевые установки, к числу которых относятся оптимизация природопользования, определение лимитов изъятия природных ресурсов, определение параметров предельно допустимых экологических нагрузок на природные экосистемы, улучшение показателей здоровья населения, корректировка концепции социально-экономического развития с учетом экологических приоритетов.</w:t>
      </w:r>
    </w:p>
    <w:bookmarkStart w:name="z26" w:id="24"/>
    <w:p>
      <w:pPr>
        <w:spacing w:after="0"/>
        <w:ind w:left="0"/>
        <w:jc w:val="both"/>
      </w:pPr>
      <w:r>
        <w:rPr>
          <w:rFonts w:ascii="Times New Roman"/>
          <w:b w:val="false"/>
          <w:i w:val="false"/>
          <w:color w:val="000000"/>
          <w:sz w:val="28"/>
        </w:rPr>
        <w:t xml:space="preserve">
      </w:t>
      </w:r>
      <w:r>
        <w:rPr>
          <w:rFonts w:ascii="Times New Roman"/>
          <w:b/>
          <w:i w:val="false"/>
          <w:color w:val="000000"/>
          <w:sz w:val="28"/>
        </w:rPr>
        <w:t>Анализ внутренней среды</w:t>
      </w:r>
    </w:p>
    <w:bookmarkEnd w:id="24"/>
    <w:p>
      <w:pPr>
        <w:spacing w:after="0"/>
        <w:ind w:left="0"/>
        <w:jc w:val="both"/>
      </w:pPr>
      <w:r>
        <w:rPr>
          <w:rFonts w:ascii="Times New Roman"/>
          <w:b w:val="false"/>
          <w:i w:val="false"/>
          <w:color w:val="000000"/>
          <w:sz w:val="28"/>
        </w:rPr>
        <w:t>
      Внутренняя среда компании – это ситуационные факторы внутри компании. Управленческий механизм ориентирован на достижение оптимального взаимодействия всех уровней управления и функциональных областей управления для наиболее эффективного достижения намеченных целей. Основные перемены в самой компании, которые требуют внимания руководства, это цели, структура, задачи, технология и люди.</w:t>
      </w:r>
    </w:p>
    <w:p>
      <w:pPr>
        <w:spacing w:after="0"/>
        <w:ind w:left="0"/>
        <w:jc w:val="both"/>
      </w:pPr>
      <w:r>
        <w:rPr>
          <w:rFonts w:ascii="Times New Roman"/>
          <w:b w:val="false"/>
          <w:i w:val="false"/>
          <w:color w:val="000000"/>
          <w:sz w:val="28"/>
        </w:rPr>
        <w:t>
      Глубокий и тщательный анализ внутренней среды является необходимой предпосылкой принятия управленческих решений. Экономическая информация – это конкретное выражение происходящих внутри фирмы процессов. Без такой информации и ее анализа невозможны эффективное функционирование и развитие производственной деятельности СПК.</w:t>
      </w:r>
    </w:p>
    <w:p>
      <w:pPr>
        <w:spacing w:after="0"/>
        <w:ind w:left="0"/>
        <w:jc w:val="both"/>
      </w:pPr>
      <w:r>
        <w:rPr>
          <w:rFonts w:ascii="Times New Roman"/>
          <w:b w:val="false"/>
          <w:i w:val="false"/>
          <w:color w:val="000000"/>
          <w:sz w:val="28"/>
        </w:rPr>
        <w:t>
      Реализация поставленных задач перед СПК позволит улучшить социально-экономическое развитие региона посредством создания инфраструктуры, условий для повышения деловой активности в регионе и привлечения инвестиций, а также содействия решению имеющихся социальных проблем и задач в регионе.</w:t>
      </w:r>
    </w:p>
    <w:bookmarkStart w:name="z27" w:id="25"/>
    <w:p>
      <w:pPr>
        <w:spacing w:after="0"/>
        <w:ind w:left="0"/>
        <w:jc w:val="both"/>
      </w:pPr>
      <w:r>
        <w:rPr>
          <w:rFonts w:ascii="Times New Roman"/>
          <w:b w:val="false"/>
          <w:i w:val="false"/>
          <w:color w:val="000000"/>
          <w:sz w:val="28"/>
        </w:rPr>
        <w:t xml:space="preserve">
      </w:t>
      </w:r>
      <w:r>
        <w:rPr>
          <w:rFonts w:ascii="Times New Roman"/>
          <w:b/>
          <w:i w:val="false"/>
          <w:color w:val="000000"/>
          <w:sz w:val="28"/>
        </w:rPr>
        <w:t>Организационное становление.</w:t>
      </w:r>
    </w:p>
    <w:bookmarkEnd w:id="25"/>
    <w:p>
      <w:pPr>
        <w:spacing w:after="0"/>
        <w:ind w:left="0"/>
        <w:jc w:val="both"/>
      </w:pPr>
      <w:r>
        <w:rPr>
          <w:rFonts w:ascii="Times New Roman"/>
          <w:b w:val="false"/>
          <w:i w:val="false"/>
          <w:color w:val="000000"/>
          <w:sz w:val="28"/>
        </w:rPr>
        <w:t>
      Компания создана путем реорганизации акционерного общества "Национальная компания "Социально-предпринимательская корпорация Сарыарка" (далее – СПК "Сарыарка"). Государственное учреждение "Управление предпринимательства и промышленности Карагандинской области" во исполнение решения общего собрания акционеров от 26 мая 2010 года являясь лицом, владеющим всеми голосующими акциями СПК "Сарыарка", приняло решение о реорганизации СПК "Сарыарка" путем разделения на три акционерных общества в качестве субъектов крупного предпринимательства.</w:t>
      </w:r>
    </w:p>
    <w:p>
      <w:pPr>
        <w:spacing w:after="0"/>
        <w:ind w:left="0"/>
        <w:jc w:val="both"/>
      </w:pPr>
      <w:r>
        <w:rPr>
          <w:rFonts w:ascii="Times New Roman"/>
          <w:b w:val="false"/>
          <w:i w:val="false"/>
          <w:color w:val="000000"/>
          <w:sz w:val="28"/>
        </w:rPr>
        <w:t xml:space="preserve">
      Во исполнение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государственном имуществе" от 1 марта 2011 года СПК присвоен статус национальной компании.</w:t>
      </w:r>
    </w:p>
    <w:p>
      <w:pPr>
        <w:spacing w:after="0"/>
        <w:ind w:left="0"/>
        <w:jc w:val="both"/>
      </w:pPr>
      <w:r>
        <w:rPr>
          <w:rFonts w:ascii="Times New Roman"/>
          <w:b w:val="false"/>
          <w:i w:val="false"/>
          <w:color w:val="000000"/>
          <w:sz w:val="28"/>
        </w:rPr>
        <w:t>
      СПК является юридическим лицом и осуществляет свою деятельность на основе действующего законодательства Республики Казахстан и устава. В связи с изменением юридического адреса СПК 18 ноября 2013 года произведена перерегистрация юридического лица.</w:t>
      </w:r>
    </w:p>
    <w:p>
      <w:pPr>
        <w:spacing w:after="0"/>
        <w:ind w:left="0"/>
        <w:jc w:val="both"/>
      </w:pPr>
      <w:r>
        <w:rPr>
          <w:rFonts w:ascii="Times New Roman"/>
          <w:b w:val="false"/>
          <w:i w:val="false"/>
          <w:color w:val="000000"/>
          <w:sz w:val="28"/>
        </w:rPr>
        <w:t>
      За годы существования в основном завершен организационный этап становления СПК:</w:t>
      </w:r>
    </w:p>
    <w:p>
      <w:pPr>
        <w:spacing w:after="0"/>
        <w:ind w:left="0"/>
        <w:jc w:val="both"/>
      </w:pPr>
      <w:r>
        <w:rPr>
          <w:rFonts w:ascii="Times New Roman"/>
          <w:b w:val="false"/>
          <w:i w:val="false"/>
          <w:color w:val="000000"/>
          <w:sz w:val="28"/>
        </w:rPr>
        <w:t>
      1) сформирована организационная структура и система оплаты труда;</w:t>
      </w:r>
    </w:p>
    <w:p>
      <w:pPr>
        <w:spacing w:after="0"/>
        <w:ind w:left="0"/>
        <w:jc w:val="both"/>
      </w:pPr>
      <w:r>
        <w:rPr>
          <w:rFonts w:ascii="Times New Roman"/>
          <w:b w:val="false"/>
          <w:i w:val="false"/>
          <w:color w:val="000000"/>
          <w:sz w:val="28"/>
        </w:rPr>
        <w:t>
      2) разработан пакет нормативных документов, регламентирующих деятельность СПК;</w:t>
      </w:r>
    </w:p>
    <w:p>
      <w:pPr>
        <w:spacing w:after="0"/>
        <w:ind w:left="0"/>
        <w:jc w:val="both"/>
      </w:pPr>
      <w:r>
        <w:rPr>
          <w:rFonts w:ascii="Times New Roman"/>
          <w:b w:val="false"/>
          <w:i w:val="false"/>
          <w:color w:val="000000"/>
          <w:sz w:val="28"/>
        </w:rPr>
        <w:t>
      3) сформированы стартовые ресурсы для ведения уставной деятельности (финансовые активы, земля, имущество);</w:t>
      </w:r>
    </w:p>
    <w:p>
      <w:pPr>
        <w:spacing w:after="0"/>
        <w:ind w:left="0"/>
        <w:jc w:val="both"/>
      </w:pPr>
      <w:r>
        <w:rPr>
          <w:rFonts w:ascii="Times New Roman"/>
          <w:b w:val="false"/>
          <w:i w:val="false"/>
          <w:color w:val="000000"/>
          <w:sz w:val="28"/>
        </w:rPr>
        <w:t xml:space="preserve">
      4) установлено взаимодействие с центральными и местными исполнительными органами государственного управления, институтами развития, а также ассоциациями и объединениями предпринимателей. </w:t>
      </w:r>
    </w:p>
    <w:bookmarkStart w:name="z28" w:id="26"/>
    <w:p>
      <w:pPr>
        <w:spacing w:after="0"/>
        <w:ind w:left="0"/>
        <w:jc w:val="both"/>
      </w:pPr>
      <w:r>
        <w:rPr>
          <w:rFonts w:ascii="Times New Roman"/>
          <w:b w:val="false"/>
          <w:i w:val="false"/>
          <w:color w:val="000000"/>
          <w:sz w:val="28"/>
        </w:rPr>
        <w:t xml:space="preserve">
      </w:t>
      </w:r>
      <w:r>
        <w:rPr>
          <w:rFonts w:ascii="Times New Roman"/>
          <w:b/>
          <w:i w:val="false"/>
          <w:color w:val="000000"/>
          <w:sz w:val="28"/>
        </w:rPr>
        <w:t>Финансовые показатели</w:t>
      </w:r>
    </w:p>
    <w:bookmarkEnd w:id="26"/>
    <w:p>
      <w:pPr>
        <w:spacing w:after="0"/>
        <w:ind w:left="0"/>
        <w:jc w:val="both"/>
      </w:pPr>
      <w:r>
        <w:rPr>
          <w:rFonts w:ascii="Times New Roman"/>
          <w:b w:val="false"/>
          <w:i w:val="false"/>
          <w:color w:val="000000"/>
          <w:sz w:val="28"/>
        </w:rPr>
        <w:t>
      Балансовая стоимость активов СПК на 31 декабря 2013 года составила 7 755 403 тыс. тенге, в том числе:</w:t>
      </w:r>
    </w:p>
    <w:p>
      <w:pPr>
        <w:spacing w:after="0"/>
        <w:ind w:left="0"/>
        <w:jc w:val="both"/>
      </w:pPr>
      <w:r>
        <w:rPr>
          <w:rFonts w:ascii="Times New Roman"/>
          <w:b w:val="false"/>
          <w:i w:val="false"/>
          <w:color w:val="000000"/>
          <w:sz w:val="28"/>
        </w:rPr>
        <w:t>
      краткосрочные активы – 1 694 762 тыс. тенге;</w:t>
      </w:r>
    </w:p>
    <w:p>
      <w:pPr>
        <w:spacing w:after="0"/>
        <w:ind w:left="0"/>
        <w:jc w:val="both"/>
      </w:pPr>
      <w:r>
        <w:rPr>
          <w:rFonts w:ascii="Times New Roman"/>
          <w:b w:val="false"/>
          <w:i w:val="false"/>
          <w:color w:val="000000"/>
          <w:sz w:val="28"/>
        </w:rPr>
        <w:t>
      долгосрочные активы – 6 060 641 тыс. тенге;</w:t>
      </w:r>
    </w:p>
    <w:p>
      <w:pPr>
        <w:spacing w:after="0"/>
        <w:ind w:left="0"/>
        <w:jc w:val="both"/>
      </w:pPr>
      <w:r>
        <w:rPr>
          <w:rFonts w:ascii="Times New Roman"/>
          <w:b w:val="false"/>
          <w:i w:val="false"/>
          <w:color w:val="000000"/>
          <w:sz w:val="28"/>
        </w:rPr>
        <w:t>
      прибыль за 2013 год – 10 086 тыс. тенге;</w:t>
      </w:r>
    </w:p>
    <w:p>
      <w:pPr>
        <w:spacing w:after="0"/>
        <w:ind w:left="0"/>
        <w:jc w:val="both"/>
      </w:pPr>
      <w:r>
        <w:rPr>
          <w:rFonts w:ascii="Times New Roman"/>
          <w:b w:val="false"/>
          <w:i w:val="false"/>
          <w:color w:val="000000"/>
          <w:sz w:val="28"/>
        </w:rPr>
        <w:t>
      штатная численность сотрудников – 29 человек.</w:t>
      </w:r>
    </w:p>
    <w:p>
      <w:pPr>
        <w:spacing w:after="0"/>
        <w:ind w:left="0"/>
        <w:jc w:val="both"/>
      </w:pPr>
      <w:r>
        <w:rPr>
          <w:rFonts w:ascii="Times New Roman"/>
          <w:b w:val="false"/>
          <w:i w:val="false"/>
          <w:color w:val="000000"/>
          <w:sz w:val="28"/>
        </w:rPr>
        <w:t>
      Анализ основных финансовых результатов СПК показывает, что в настоящее время СПК переживает период становления и вовлечения в оборот переданных от государства активов. Поскольку структура активов представляет собой, в основном, активы, требующие значительных инвестиций и приносящие доход в долгосрочной перспективе, то ожидается, что прибыль от этих активов начнет генерироваться только по истечении 5-7 летнего периода инвестирования.</w:t>
      </w:r>
    </w:p>
    <w:bookmarkStart w:name="z29" w:id="27"/>
    <w:p>
      <w:pPr>
        <w:spacing w:after="0"/>
        <w:ind w:left="0"/>
        <w:jc w:val="both"/>
      </w:pPr>
      <w:r>
        <w:rPr>
          <w:rFonts w:ascii="Times New Roman"/>
          <w:b w:val="false"/>
          <w:i w:val="false"/>
          <w:color w:val="000000"/>
          <w:sz w:val="28"/>
        </w:rPr>
        <w:t xml:space="preserve">
      </w:t>
      </w:r>
      <w:r>
        <w:rPr>
          <w:rFonts w:ascii="Times New Roman"/>
          <w:b/>
          <w:i w:val="false"/>
          <w:color w:val="000000"/>
          <w:sz w:val="28"/>
        </w:rPr>
        <w:t>Система корпоративного управления.</w:t>
      </w:r>
    </w:p>
    <w:bookmarkEnd w:id="27"/>
    <w:p>
      <w:pPr>
        <w:spacing w:after="0"/>
        <w:ind w:left="0"/>
        <w:jc w:val="both"/>
      </w:pPr>
      <w:r>
        <w:rPr>
          <w:rFonts w:ascii="Times New Roman"/>
          <w:b w:val="false"/>
          <w:i w:val="false"/>
          <w:color w:val="000000"/>
          <w:sz w:val="28"/>
        </w:rPr>
        <w:t>
      Структура:</w:t>
      </w:r>
    </w:p>
    <w:p>
      <w:pPr>
        <w:spacing w:after="0"/>
        <w:ind w:left="0"/>
        <w:jc w:val="both"/>
      </w:pPr>
      <w:r>
        <w:rPr>
          <w:rFonts w:ascii="Times New Roman"/>
          <w:b w:val="false"/>
          <w:i w:val="false"/>
          <w:color w:val="000000"/>
          <w:sz w:val="28"/>
        </w:rPr>
        <w:t>
      1) высший орган – единственный акционер;</w:t>
      </w:r>
    </w:p>
    <w:p>
      <w:pPr>
        <w:spacing w:after="0"/>
        <w:ind w:left="0"/>
        <w:jc w:val="both"/>
      </w:pPr>
      <w:r>
        <w:rPr>
          <w:rFonts w:ascii="Times New Roman"/>
          <w:b w:val="false"/>
          <w:i w:val="false"/>
          <w:color w:val="000000"/>
          <w:sz w:val="28"/>
        </w:rPr>
        <w:t>
      2) орган управления – совет директоров СПК;</w:t>
      </w:r>
    </w:p>
    <w:p>
      <w:pPr>
        <w:spacing w:after="0"/>
        <w:ind w:left="0"/>
        <w:jc w:val="both"/>
      </w:pPr>
      <w:r>
        <w:rPr>
          <w:rFonts w:ascii="Times New Roman"/>
          <w:b w:val="false"/>
          <w:i w:val="false"/>
          <w:color w:val="000000"/>
          <w:sz w:val="28"/>
        </w:rPr>
        <w:t>
      3) председатель совета директоров – аким города Астаны;</w:t>
      </w:r>
    </w:p>
    <w:p>
      <w:pPr>
        <w:spacing w:after="0"/>
        <w:ind w:left="0"/>
        <w:jc w:val="both"/>
      </w:pPr>
      <w:r>
        <w:rPr>
          <w:rFonts w:ascii="Times New Roman"/>
          <w:b w:val="false"/>
          <w:i w:val="false"/>
          <w:color w:val="000000"/>
          <w:sz w:val="28"/>
        </w:rPr>
        <w:t>
      4) исполнительный орган – правление, возглавляемое председателем.</w:t>
      </w:r>
    </w:p>
    <w:p>
      <w:pPr>
        <w:spacing w:after="0"/>
        <w:ind w:left="0"/>
        <w:jc w:val="both"/>
      </w:pPr>
      <w:r>
        <w:rPr>
          <w:rFonts w:ascii="Times New Roman"/>
          <w:b w:val="false"/>
          <w:i w:val="false"/>
          <w:color w:val="000000"/>
          <w:sz w:val="28"/>
        </w:rPr>
        <w:t>
      Общее руководство деятельностью СПК, за исключением вопросов, отнесенных к компетенции единственного акционера, осуществляется Советом директоров СПК. Правление является коллегиальным органом, осуществляет руководство текущей деятельностью СПК, кроме тех функций, которые входят в исключительную компетенцию единственного акционера и Совета директоров, и несет ответственность перед единственным акционером и Советом директоров за выполнение возложенных на него задач. Совет директоров определяет количественный состав, сроки полномочий членов правления, избрание председателя правления, а также досрочное прекращение их полномочий. Существующая модель управления СПК обусловлена, прежде всего, ее организационно-правовой формой и спецификой основной деятельности СПК.</w:t>
      </w:r>
    </w:p>
    <w:p>
      <w:pPr>
        <w:spacing w:after="0"/>
        <w:ind w:left="0"/>
        <w:jc w:val="both"/>
      </w:pPr>
      <w:r>
        <w:rPr>
          <w:rFonts w:ascii="Times New Roman"/>
          <w:b w:val="false"/>
          <w:i w:val="false"/>
          <w:color w:val="000000"/>
          <w:sz w:val="28"/>
        </w:rPr>
        <w:t>
      Структура управления СПК выстроена в виде иерархической системы, в основе которой лежит "вертикальная" модель управления, основанная на подчиненности нижестоящих субъектов управления вышестоящим. Взаимодействие местных исполнительных органов и СПК осуществляется в соответствии с принципами корпоративного управления.</w:t>
      </w:r>
    </w:p>
    <w:p>
      <w:pPr>
        <w:spacing w:after="0"/>
        <w:ind w:left="0"/>
        <w:jc w:val="both"/>
      </w:pPr>
      <w:r>
        <w:rPr>
          <w:rFonts w:ascii="Times New Roman"/>
          <w:b w:val="false"/>
          <w:i w:val="false"/>
          <w:color w:val="000000"/>
          <w:sz w:val="28"/>
        </w:rPr>
        <w:t>
      В целях осуществления эффективного корпоративного управления в СПК разработаны и утверждены кодекс корпоративного управления, а также другие нормативные документы, регламентирующие деятельность, как СПК в целом, так и вопросы взаимодействия с дочерними и зависимыми организациями.</w:t>
      </w:r>
    </w:p>
    <w:p>
      <w:pPr>
        <w:spacing w:after="0"/>
        <w:ind w:left="0"/>
        <w:jc w:val="both"/>
      </w:pPr>
      <w:r>
        <w:rPr>
          <w:rFonts w:ascii="Times New Roman"/>
          <w:b w:val="false"/>
          <w:i w:val="false"/>
          <w:color w:val="000000"/>
          <w:sz w:val="28"/>
        </w:rPr>
        <w:t>
      Для обеспечения эффективной модели управления, эффективности и повышения прозрачности СПК будут внедрены современные стандарты корпоративного управления, соответствующие лучшей мировой практике, а также разработан план по совершенствованию корпоративного управления.</w:t>
      </w:r>
    </w:p>
    <w:p>
      <w:pPr>
        <w:spacing w:after="0"/>
        <w:ind w:left="0"/>
        <w:jc w:val="both"/>
      </w:pPr>
      <w:r>
        <w:rPr>
          <w:rFonts w:ascii="Times New Roman"/>
          <w:b w:val="false"/>
          <w:i w:val="false"/>
          <w:color w:val="000000"/>
          <w:sz w:val="28"/>
        </w:rPr>
        <w:t>
      Будет внедрена система эффективного менеджмента, отлажены механизмы внутреннего контроля и мониторинга, направленные на выявление всех рисков, связанных с его функционированием в рыночных условиях.</w:t>
      </w:r>
    </w:p>
    <w:p>
      <w:pPr>
        <w:spacing w:after="0"/>
        <w:ind w:left="0"/>
        <w:jc w:val="both"/>
      </w:pPr>
      <w:r>
        <w:rPr>
          <w:rFonts w:ascii="Times New Roman"/>
          <w:b w:val="false"/>
          <w:i w:val="false"/>
          <w:color w:val="000000"/>
          <w:sz w:val="28"/>
        </w:rPr>
        <w:t xml:space="preserve">
      Оценка эффективности корпоративного управления будет осуществляться по итогам рейтинга корпоративного управления, проводимого ежегодно. </w:t>
      </w:r>
    </w:p>
    <w:bookmarkStart w:name="z30" w:id="28"/>
    <w:p>
      <w:pPr>
        <w:spacing w:after="0"/>
        <w:ind w:left="0"/>
        <w:jc w:val="both"/>
      </w:pPr>
      <w:r>
        <w:rPr>
          <w:rFonts w:ascii="Times New Roman"/>
          <w:b w:val="false"/>
          <w:i w:val="false"/>
          <w:color w:val="000000"/>
          <w:sz w:val="28"/>
        </w:rPr>
        <w:t xml:space="preserve">
      </w:t>
      </w:r>
      <w:r>
        <w:rPr>
          <w:rFonts w:ascii="Times New Roman"/>
          <w:b/>
          <w:i w:val="false"/>
          <w:color w:val="000000"/>
          <w:sz w:val="28"/>
        </w:rPr>
        <w:t>Кадровая политика</w:t>
      </w:r>
    </w:p>
    <w:bookmarkEnd w:id="28"/>
    <w:p>
      <w:pPr>
        <w:spacing w:after="0"/>
        <w:ind w:left="0"/>
        <w:jc w:val="both"/>
      </w:pPr>
      <w:r>
        <w:rPr>
          <w:rFonts w:ascii="Times New Roman"/>
          <w:b w:val="false"/>
          <w:i w:val="false"/>
          <w:color w:val="000000"/>
          <w:sz w:val="28"/>
        </w:rPr>
        <w:t>
      Кадровая политика СПК ориентирована на формирование профессионального состава сотрудников, соответствующих предъявляемым требованиям к уровню квалификации. Важнейшими элементами мотивации персонала являются: работа в национальной компании; перспективы карьерного роста; высокий уровень оплаты труда в региональном масштабе; возможность реализовать инициативы; работа с инвестиционными проектами.</w:t>
      </w:r>
    </w:p>
    <w:p>
      <w:pPr>
        <w:spacing w:after="0"/>
        <w:ind w:left="0"/>
        <w:jc w:val="both"/>
      </w:pPr>
      <w:r>
        <w:rPr>
          <w:rFonts w:ascii="Times New Roman"/>
          <w:b w:val="false"/>
          <w:i w:val="false"/>
          <w:color w:val="000000"/>
          <w:sz w:val="28"/>
        </w:rPr>
        <w:t>
      Разработаны положения о структурных подразделениях СПК, должностные инструкции для четкого разграничения полномочий между сотрудниками.</w:t>
      </w:r>
    </w:p>
    <w:p>
      <w:pPr>
        <w:spacing w:after="0"/>
        <w:ind w:left="0"/>
        <w:jc w:val="both"/>
      </w:pPr>
      <w:r>
        <w:rPr>
          <w:rFonts w:ascii="Times New Roman"/>
          <w:b w:val="false"/>
          <w:i w:val="false"/>
          <w:color w:val="000000"/>
          <w:sz w:val="28"/>
        </w:rPr>
        <w:t>
      Одним из важнейших элементов механизма привлечения инвесторов является формирование позитивного имиджа СПК, который обеспечивают, в том числе и сотрудники СПК. В этой связи, важно умение проявить свои профессиональные знания и дать разъяснения по интересующим вопросам, а также своевременно и оперативно рассмотреть документы и заявки.</w:t>
      </w:r>
    </w:p>
    <w:p>
      <w:pPr>
        <w:spacing w:after="0"/>
        <w:ind w:left="0"/>
        <w:jc w:val="both"/>
      </w:pPr>
      <w:r>
        <w:rPr>
          <w:rFonts w:ascii="Times New Roman"/>
          <w:b w:val="false"/>
          <w:i w:val="false"/>
          <w:color w:val="000000"/>
          <w:sz w:val="28"/>
        </w:rPr>
        <w:t>
      В целях получения максимальной отдачи от персонала, а также роста профессионализма сотрудников проводятся обучение, переподготовка, повышение квалификации сотрудников, а также мероприятия по совершенствованию оценки труда менеджеров.</w:t>
      </w:r>
    </w:p>
    <w:p>
      <w:pPr>
        <w:spacing w:after="0"/>
        <w:ind w:left="0"/>
        <w:jc w:val="both"/>
      </w:pPr>
      <w:r>
        <w:rPr>
          <w:rFonts w:ascii="Times New Roman"/>
          <w:b w:val="false"/>
          <w:i w:val="false"/>
          <w:color w:val="000000"/>
          <w:sz w:val="28"/>
        </w:rPr>
        <w:t>
      В целях повышения эффективности работы СПК будут проведены мероприятия по установлению постоянной "обратной связи" с партнерами, дочерними и зависимыми организациями, а именно ведение электронного документооборота, что позволит минимизировать бумажное оформление; ускорить движение как внутренних, так и внешних документов, а также обеспечить должный контроль за исполнением документов. Планируется создать единое информационное пространство, объединяющее структурные подразделения СПК, дочерние и зависимые организации и другие заинтересованные лица.</w:t>
      </w:r>
    </w:p>
    <w:p>
      <w:pPr>
        <w:spacing w:after="0"/>
        <w:ind w:left="0"/>
        <w:jc w:val="both"/>
      </w:pPr>
      <w:r>
        <w:rPr>
          <w:rFonts w:ascii="Times New Roman"/>
          <w:b w:val="false"/>
          <w:i w:val="false"/>
          <w:color w:val="000000"/>
          <w:sz w:val="28"/>
        </w:rPr>
        <w:t>
      Для обеспечения информированности отечественных и зарубежных инвесторов создан интернет–ресурс СПК, который постоянно обновляется и пополняется информацией о деятельности СПК, будут организованы форумы, обсуждения по интересующим вопросам.</w:t>
      </w:r>
    </w:p>
    <w:bookmarkStart w:name="z31" w:id="29"/>
    <w:p>
      <w:pPr>
        <w:spacing w:after="0"/>
        <w:ind w:left="0"/>
        <w:jc w:val="both"/>
      </w:pPr>
      <w:r>
        <w:rPr>
          <w:rFonts w:ascii="Times New Roman"/>
          <w:b w:val="false"/>
          <w:i w:val="false"/>
          <w:color w:val="000000"/>
          <w:sz w:val="28"/>
        </w:rPr>
        <w:t>
      Управление активами (реабилитация проблемных активов)</w:t>
      </w:r>
    </w:p>
    <w:bookmarkEnd w:id="29"/>
    <w:p>
      <w:pPr>
        <w:spacing w:after="0"/>
        <w:ind w:left="0"/>
        <w:jc w:val="both"/>
      </w:pPr>
      <w:r>
        <w:rPr>
          <w:rFonts w:ascii="Times New Roman"/>
          <w:b w:val="false"/>
          <w:i w:val="false"/>
          <w:color w:val="000000"/>
          <w:sz w:val="28"/>
        </w:rPr>
        <w:t>
      По состоянию на 1 января 2014 года в организационную структуру СПК входит 3 дочерних и 5 зависимых организаций.</w:t>
      </w:r>
    </w:p>
    <w:p>
      <w:pPr>
        <w:spacing w:after="0"/>
        <w:ind w:left="0"/>
        <w:jc w:val="both"/>
      </w:pPr>
      <w:r>
        <w:rPr>
          <w:rFonts w:ascii="Times New Roman"/>
          <w:b w:val="false"/>
          <w:i w:val="false"/>
          <w:color w:val="000000"/>
          <w:sz w:val="28"/>
        </w:rPr>
        <w:t>
      СПК проведен большой объем работы с переданными активами и получены положительные результаты по их реабилитации. Однако на сегодняшний день имеется ряд проблемных вопросов, требующих существенных капиталовложений.</w:t>
      </w:r>
    </w:p>
    <w:bookmarkStart w:name="z32" w:id="30"/>
    <w:p>
      <w:pPr>
        <w:spacing w:after="0"/>
        <w:ind w:left="0"/>
        <w:jc w:val="both"/>
      </w:pPr>
      <w:r>
        <w:rPr>
          <w:rFonts w:ascii="Times New Roman"/>
          <w:b w:val="false"/>
          <w:i w:val="false"/>
          <w:color w:val="000000"/>
          <w:sz w:val="28"/>
        </w:rPr>
        <w:t>
      Таблица 3. Перечень дочерних и зависимых предприятий СПК в 2013 году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6609"/>
        <w:gridCol w:w="4868"/>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п/н</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участия СПК</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"Сапаржай Астана" </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"Целинсельмаш"</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"Сервисно-заготовительный центр "Астана Агро" </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СПК через товарищество с ограниченной ответственностью "Целинсельмаш Астана" 95 % и товарищество с ограниченной ответственностью </w:t>
            </w:r>
          </w:p>
          <w:p>
            <w:pPr>
              <w:spacing w:after="20"/>
              <w:ind w:left="20"/>
              <w:jc w:val="both"/>
            </w:pPr>
            <w:r>
              <w:rPr>
                <w:rFonts w:ascii="Times New Roman"/>
                <w:b w:val="false"/>
                <w:i w:val="false"/>
                <w:color w:val="000000"/>
                <w:sz w:val="20"/>
              </w:rPr>
              <w:t xml:space="preserve">
"Сарыарка Агро" </w:t>
            </w:r>
          </w:p>
          <w:p>
            <w:pPr>
              <w:spacing w:after="20"/>
              <w:ind w:left="20"/>
              <w:jc w:val="both"/>
            </w:pPr>
            <w:r>
              <w:rPr>
                <w:rFonts w:ascii="Times New Roman"/>
                <w:b w:val="false"/>
                <w:i w:val="false"/>
                <w:color w:val="000000"/>
                <w:sz w:val="20"/>
              </w:rPr>
              <w:t>
5 %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"Сарыарка-Агро" </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"RBS Techologies" </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"Управляющая компания "Astana service" </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"Ас Арго" </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"Агростар KZ"</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целях финансового оздоровления и выхода в точку безубыточности СПК проводится работа по финансовому оздоровлению. При успешной реализации проектов СПК уже в 2014 году планирует выйти на безубыточный уровень. </w:t>
      </w:r>
    </w:p>
    <w:bookmarkStart w:name="z33" w:id="31"/>
    <w:p>
      <w:pPr>
        <w:spacing w:after="0"/>
        <w:ind w:left="0"/>
        <w:jc w:val="both"/>
      </w:pPr>
      <w:r>
        <w:rPr>
          <w:rFonts w:ascii="Times New Roman"/>
          <w:b w:val="false"/>
          <w:i w:val="false"/>
          <w:color w:val="000000"/>
          <w:sz w:val="28"/>
        </w:rPr>
        <w:t xml:space="preserve">
      </w:t>
      </w:r>
      <w:r>
        <w:rPr>
          <w:rFonts w:ascii="Times New Roman"/>
          <w:b/>
          <w:i w:val="false"/>
          <w:color w:val="000000"/>
          <w:sz w:val="28"/>
        </w:rPr>
        <w:t>Инвестиционная деятельность</w:t>
      </w:r>
    </w:p>
    <w:bookmarkEnd w:id="31"/>
    <w:p>
      <w:pPr>
        <w:spacing w:after="0"/>
        <w:ind w:left="0"/>
        <w:jc w:val="both"/>
      </w:pPr>
      <w:r>
        <w:rPr>
          <w:rFonts w:ascii="Times New Roman"/>
          <w:b w:val="false"/>
          <w:i w:val="false"/>
          <w:color w:val="000000"/>
          <w:sz w:val="28"/>
        </w:rPr>
        <w:t>
      Инвестиционная деятельность является составной частью финансовой политики СПК, которая является связующим звеном между государственной инвестиционной политикой и частным бизнесом, являясь при этом отправной точкой решения задач, связанных с социальными и экологическими вопросами.</w:t>
      </w:r>
    </w:p>
    <w:p>
      <w:pPr>
        <w:spacing w:after="0"/>
        <w:ind w:left="0"/>
        <w:jc w:val="both"/>
      </w:pPr>
      <w:r>
        <w:rPr>
          <w:rFonts w:ascii="Times New Roman"/>
          <w:b w:val="false"/>
          <w:i w:val="false"/>
          <w:color w:val="000000"/>
          <w:sz w:val="28"/>
        </w:rPr>
        <w:t>
      Основными целями инвестиционной политики СПК являются мобилизация финансовых ресурсов, необходимых для инвестиционной деятельности, недопущения спада инвестиционной активности, и повышение активности капитальных вложений.</w:t>
      </w:r>
    </w:p>
    <w:p>
      <w:pPr>
        <w:spacing w:after="0"/>
        <w:ind w:left="0"/>
        <w:jc w:val="both"/>
      </w:pPr>
      <w:r>
        <w:rPr>
          <w:rFonts w:ascii="Times New Roman"/>
          <w:b w:val="false"/>
          <w:i w:val="false"/>
          <w:color w:val="000000"/>
          <w:sz w:val="28"/>
        </w:rPr>
        <w:t>
      Применение СПК широкого спектра инструментария, предоставляемого институтами развития, способствует гибкому подходу в осуществлении инвестиционной деятельности СПК с возможностью эффективного распределения и контроля по управлению рисками в совместно реализуемых проектах. В основном проекты по сотрудничеству с частным бизнесом проявляются, исключительно, путем создания совместного предприятия в форме товарищества с ограниченной ответственностью, где доля СПК оценивается в качестве вклада в уставной капитал земельных участков и имуществ.</w:t>
      </w:r>
    </w:p>
    <w:p>
      <w:pPr>
        <w:spacing w:after="0"/>
        <w:ind w:left="0"/>
        <w:jc w:val="both"/>
      </w:pPr>
      <w:r>
        <w:rPr>
          <w:rFonts w:ascii="Times New Roman"/>
          <w:b w:val="false"/>
          <w:i w:val="false"/>
          <w:color w:val="000000"/>
          <w:sz w:val="28"/>
        </w:rPr>
        <w:t xml:space="preserve">
      Согласно Концепции развития социально-предпринимательских корпораций, одобренной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октября 2012 года, (далее – Концепция) СПК должна поддерживать жизнеспособные инициативы, принимая участие в привлечении инвестиций в регион путем создания благоприятных условий инвестору и инвестициям.</w:t>
      </w:r>
    </w:p>
    <w:p>
      <w:pPr>
        <w:spacing w:after="0"/>
        <w:ind w:left="0"/>
        <w:jc w:val="both"/>
      </w:pPr>
      <w:r>
        <w:rPr>
          <w:rFonts w:ascii="Times New Roman"/>
          <w:b w:val="false"/>
          <w:i w:val="false"/>
          <w:color w:val="000000"/>
          <w:sz w:val="28"/>
        </w:rPr>
        <w:t>
      За годы формирования СПК были привлечены в экономику города в общей стоимости 1702 млн. тенге инвестиций, которые направлены на приоритетные отрасли экономики.</w:t>
      </w:r>
    </w:p>
    <w:p>
      <w:pPr>
        <w:spacing w:after="0"/>
        <w:ind w:left="0"/>
        <w:jc w:val="both"/>
      </w:pPr>
      <w:r>
        <w:rPr>
          <w:rFonts w:ascii="Times New Roman"/>
          <w:b w:val="false"/>
          <w:i w:val="false"/>
          <w:color w:val="000000"/>
          <w:sz w:val="28"/>
        </w:rPr>
        <w:t>
      СПК реализует проекты по точкам роста региона в сферах индустриального развития, агропромышленного комплекса, транспорта, жилищно-коммунального хозяйства и других.</w:t>
      </w:r>
    </w:p>
    <w:p>
      <w:pPr>
        <w:spacing w:after="0"/>
        <w:ind w:left="0"/>
        <w:jc w:val="both"/>
      </w:pPr>
      <w:r>
        <w:rPr>
          <w:rFonts w:ascii="Times New Roman"/>
          <w:b w:val="false"/>
          <w:i w:val="false"/>
          <w:color w:val="000000"/>
          <w:sz w:val="28"/>
        </w:rPr>
        <w:t>
      Инвестиционная политика СПК направлена на решение следующих задач:</w:t>
      </w:r>
    </w:p>
    <w:p>
      <w:pPr>
        <w:spacing w:after="0"/>
        <w:ind w:left="0"/>
        <w:jc w:val="both"/>
      </w:pPr>
      <w:r>
        <w:rPr>
          <w:rFonts w:ascii="Times New Roman"/>
          <w:b w:val="false"/>
          <w:i w:val="false"/>
          <w:color w:val="000000"/>
          <w:sz w:val="28"/>
        </w:rPr>
        <w:t>
      1) активное привлечение частного капитала к реализации проектов в реальном секторе экономики;</w:t>
      </w:r>
    </w:p>
    <w:p>
      <w:pPr>
        <w:spacing w:after="0"/>
        <w:ind w:left="0"/>
        <w:jc w:val="both"/>
      </w:pPr>
      <w:r>
        <w:rPr>
          <w:rFonts w:ascii="Times New Roman"/>
          <w:b w:val="false"/>
          <w:i w:val="false"/>
          <w:color w:val="000000"/>
          <w:sz w:val="28"/>
        </w:rPr>
        <w:t>
      2) соинвестирование социальных программ и проектов;</w:t>
      </w:r>
    </w:p>
    <w:p>
      <w:pPr>
        <w:spacing w:after="0"/>
        <w:ind w:left="0"/>
        <w:jc w:val="both"/>
      </w:pPr>
      <w:r>
        <w:rPr>
          <w:rFonts w:ascii="Times New Roman"/>
          <w:b w:val="false"/>
          <w:i w:val="false"/>
          <w:color w:val="000000"/>
          <w:sz w:val="28"/>
        </w:rPr>
        <w:t>
      3) создание системы эффективного продвижения произведенной продукции на потребительский рынок (коммунальные рынки, торговые дома), экспорт на внешние рынки;</w:t>
      </w:r>
    </w:p>
    <w:p>
      <w:pPr>
        <w:spacing w:after="0"/>
        <w:ind w:left="0"/>
        <w:jc w:val="both"/>
      </w:pPr>
      <w:r>
        <w:rPr>
          <w:rFonts w:ascii="Times New Roman"/>
          <w:b w:val="false"/>
          <w:i w:val="false"/>
          <w:color w:val="000000"/>
          <w:sz w:val="28"/>
        </w:rPr>
        <w:t>
      4) поддержка инновационно направленных бизнес инициатив;</w:t>
      </w:r>
    </w:p>
    <w:p>
      <w:pPr>
        <w:spacing w:after="0"/>
        <w:ind w:left="0"/>
        <w:jc w:val="both"/>
      </w:pPr>
      <w:r>
        <w:rPr>
          <w:rFonts w:ascii="Times New Roman"/>
          <w:b w:val="false"/>
          <w:i w:val="false"/>
          <w:color w:val="000000"/>
          <w:sz w:val="28"/>
        </w:rPr>
        <w:t>
      5) продвижение инвестиционных преимуществ и достижений СПК.</w:t>
      </w:r>
    </w:p>
    <w:p>
      <w:pPr>
        <w:spacing w:after="0"/>
        <w:ind w:left="0"/>
        <w:jc w:val="both"/>
      </w:pPr>
      <w:r>
        <w:rPr>
          <w:rFonts w:ascii="Times New Roman"/>
          <w:b w:val="false"/>
          <w:i w:val="false"/>
          <w:color w:val="000000"/>
          <w:sz w:val="28"/>
        </w:rPr>
        <w:t>
      СПК входит в инвестиционный проект на ранней стадии проекта (start-up) или на стадиях развития.</w:t>
      </w:r>
    </w:p>
    <w:p>
      <w:pPr>
        <w:spacing w:after="0"/>
        <w:ind w:left="0"/>
        <w:jc w:val="both"/>
      </w:pPr>
      <w:r>
        <w:rPr>
          <w:rFonts w:ascii="Times New Roman"/>
          <w:b w:val="false"/>
          <w:i w:val="false"/>
          <w:color w:val="000000"/>
          <w:sz w:val="28"/>
        </w:rPr>
        <w:t>
      При рассмотрении бизнес-проектов на предмет участия в них СПК отдается предпочтение проектам, которые имеют социальную направленность, содержат в себе экологическую составляющую, обеспечение занятости, повышение здоровья населения, а также с более высоким значением рентабельности и конкурентоспособности продукции, внедрения инноваций и трансферта технологий.</w:t>
      </w:r>
    </w:p>
    <w:p>
      <w:pPr>
        <w:spacing w:after="0"/>
        <w:ind w:left="0"/>
        <w:jc w:val="both"/>
      </w:pPr>
      <w:r>
        <w:rPr>
          <w:rFonts w:ascii="Times New Roman"/>
          <w:b w:val="false"/>
          <w:i w:val="false"/>
          <w:color w:val="000000"/>
          <w:sz w:val="28"/>
        </w:rPr>
        <w:t>
      Выход из проекта осуществляется по следующим основным критериям:</w:t>
      </w:r>
    </w:p>
    <w:p>
      <w:pPr>
        <w:spacing w:after="0"/>
        <w:ind w:left="0"/>
        <w:jc w:val="both"/>
      </w:pPr>
      <w:r>
        <w:rPr>
          <w:rFonts w:ascii="Times New Roman"/>
          <w:b w:val="false"/>
          <w:i w:val="false"/>
          <w:color w:val="000000"/>
          <w:sz w:val="28"/>
        </w:rPr>
        <w:t>
      1) доход, полученный от продажи акций/доли СПК в проектной компании, покрывает инвестиции СПК в проектную компанию и ставку вознаграждения по данным инвестициям;</w:t>
      </w:r>
    </w:p>
    <w:p>
      <w:pPr>
        <w:spacing w:after="0"/>
        <w:ind w:left="0"/>
        <w:jc w:val="both"/>
      </w:pPr>
      <w:r>
        <w:rPr>
          <w:rFonts w:ascii="Times New Roman"/>
          <w:b w:val="false"/>
          <w:i w:val="false"/>
          <w:color w:val="000000"/>
          <w:sz w:val="28"/>
        </w:rPr>
        <w:t>
      2) проектная компания имеет перспективы реализации инвестиционного проекта без участия СПК.</w:t>
      </w:r>
    </w:p>
    <w:p>
      <w:pPr>
        <w:spacing w:after="0"/>
        <w:ind w:left="0"/>
        <w:jc w:val="both"/>
      </w:pPr>
      <w:r>
        <w:rPr>
          <w:rFonts w:ascii="Times New Roman"/>
          <w:b w:val="false"/>
          <w:i w:val="false"/>
          <w:color w:val="000000"/>
          <w:sz w:val="28"/>
        </w:rPr>
        <w:t>
      Кроме этого, СПК может выйти из инвестиционного проекта при наличии риска обесценения инвестиций.</w:t>
      </w:r>
    </w:p>
    <w:p>
      <w:pPr>
        <w:spacing w:after="0"/>
        <w:ind w:left="0"/>
        <w:jc w:val="both"/>
      </w:pPr>
      <w:r>
        <w:rPr>
          <w:rFonts w:ascii="Times New Roman"/>
          <w:b w:val="false"/>
          <w:i w:val="false"/>
          <w:color w:val="000000"/>
          <w:sz w:val="28"/>
        </w:rPr>
        <w:t>
      Решение СПК о продаже своего пакета акций/доли участия в активе реализуется на основе рыночной оценки, также при приобретении актива проводится встречная рыночная оценка.</w:t>
      </w:r>
    </w:p>
    <w:p>
      <w:pPr>
        <w:spacing w:after="0"/>
        <w:ind w:left="0"/>
        <w:jc w:val="both"/>
      </w:pPr>
      <w:r>
        <w:rPr>
          <w:rFonts w:ascii="Times New Roman"/>
          <w:b w:val="false"/>
          <w:i w:val="false"/>
          <w:color w:val="000000"/>
          <w:sz w:val="28"/>
        </w:rPr>
        <w:t>
      В настоящее время СПК работает над следующими инвестиционными проектами:</w:t>
      </w:r>
    </w:p>
    <w:p>
      <w:pPr>
        <w:spacing w:after="0"/>
        <w:ind w:left="0"/>
        <w:jc w:val="both"/>
      </w:pPr>
      <w:r>
        <w:rPr>
          <w:rFonts w:ascii="Times New Roman"/>
          <w:b w:val="false"/>
          <w:i w:val="false"/>
          <w:color w:val="000000"/>
          <w:sz w:val="28"/>
        </w:rPr>
        <w:t>
      1) многофункциональный торгово-логистический комплекс, общая стоимость проекта составляет 56 420 000 тыс. тенге, из которых 90 % стоимости покрывается за счет привлечения инвестора, 10 % составляет доля СПК в виде земельного участка с подведением инженерных сетей и инфраструктуры. Срок окупаемости 6-7 лет. В результате планируются создание современного, отвечающего мировым требованиям комплекса для всех участников рынка, пополнение государственного бюджета путем легализации теневых торговых потоков, контроль качества товаров и услуг, создание более 3000 рабочих мест;</w:t>
      </w:r>
    </w:p>
    <w:p>
      <w:pPr>
        <w:spacing w:after="0"/>
        <w:ind w:left="0"/>
        <w:jc w:val="both"/>
      </w:pPr>
      <w:r>
        <w:rPr>
          <w:rFonts w:ascii="Times New Roman"/>
          <w:b w:val="false"/>
          <w:i w:val="false"/>
          <w:color w:val="000000"/>
          <w:sz w:val="28"/>
        </w:rPr>
        <w:t>
      2) строительство фруктохранилища на 500 тонн с участием частного инвестора, стоимость проекта 243 410 тысяч тенге. СПК вошло в проект земельным участком с условием подведения инженерных сетей и коммуникаций. Срок окупаемости проекта составит 4,5–5 лет. Целью является возможность донести до потребителя свежие фрукты по оптимальным ценам, что позволит создать эффективное оптовое звено и станет еще одной ступенью в рамках расширения зоны продовольственной безопасности столицы;</w:t>
      </w:r>
    </w:p>
    <w:p>
      <w:pPr>
        <w:spacing w:after="0"/>
        <w:ind w:left="0"/>
        <w:jc w:val="both"/>
      </w:pPr>
      <w:r>
        <w:rPr>
          <w:rFonts w:ascii="Times New Roman"/>
          <w:b w:val="false"/>
          <w:i w:val="false"/>
          <w:color w:val="000000"/>
          <w:sz w:val="28"/>
        </w:rPr>
        <w:t>
      3) строительство овощехранилища на 5000 тонн, которое производится за счет собственных и бюджетных средств и составляет – 734 356 тысяч тенге. Срок окупаемости проекта 7–9 лет. Целью являются удовлетворение спроса на продукты питания, стабилизация цен на продовольственные товары, поддержка социально незащищенных слоев населения, повышение уровня конкурентоспособности отечественных товаров, способствование реализации плана социально-экономического развития города Астаны, дополнительный приток бюджетных средств за счет налоговых выплат;</w:t>
      </w:r>
    </w:p>
    <w:p>
      <w:pPr>
        <w:spacing w:after="0"/>
        <w:ind w:left="0"/>
        <w:jc w:val="both"/>
      </w:pPr>
      <w:r>
        <w:rPr>
          <w:rFonts w:ascii="Times New Roman"/>
          <w:b w:val="false"/>
          <w:i w:val="false"/>
          <w:color w:val="000000"/>
          <w:sz w:val="28"/>
        </w:rPr>
        <w:t>
      4) энергоаудит (энергетическое обследование предприятий), общая сумма проекта 6 000 тысяч тенге, где 3 600 тысяч тенге средства частного инвестора, а 2 400 тысяч тенге средства СПК. Срок окупаемости 1,5–2 года. Проект, включает проведение оценки всех аспектов деятельности предприятий, связанных с затратами на топливо, энергию различных видов, воду и некоторые энергоносители;</w:t>
      </w:r>
    </w:p>
    <w:p>
      <w:pPr>
        <w:spacing w:after="0"/>
        <w:ind w:left="0"/>
        <w:jc w:val="both"/>
      </w:pPr>
      <w:r>
        <w:rPr>
          <w:rFonts w:ascii="Times New Roman"/>
          <w:b w:val="false"/>
          <w:i w:val="false"/>
          <w:color w:val="000000"/>
          <w:sz w:val="28"/>
        </w:rPr>
        <w:t xml:space="preserve">
      5) проект по производству отечественных автомобильных фильтров для легковых и грузовых автомашин по итальянской технологии, проект стоит 11 860 тысяч тенге, где доля СПК составляет 5 811,326 тенге, предусматривает наличие перспективного потенциала, поддержание отечественного производителя, формирование реальной стоимости продукции. </w:t>
      </w:r>
    </w:p>
    <w:bookmarkStart w:name="z34" w:id="32"/>
    <w:p>
      <w:pPr>
        <w:spacing w:after="0"/>
        <w:ind w:left="0"/>
        <w:jc w:val="both"/>
      </w:pPr>
      <w:r>
        <w:rPr>
          <w:rFonts w:ascii="Times New Roman"/>
          <w:b w:val="false"/>
          <w:i w:val="false"/>
          <w:color w:val="000000"/>
          <w:sz w:val="28"/>
        </w:rPr>
        <w:t xml:space="preserve">
      </w:t>
      </w:r>
      <w:r>
        <w:rPr>
          <w:rFonts w:ascii="Times New Roman"/>
          <w:b/>
          <w:i w:val="false"/>
          <w:color w:val="000000"/>
          <w:sz w:val="28"/>
        </w:rPr>
        <w:t>Перспективы инвестиционной деятельности</w:t>
      </w:r>
    </w:p>
    <w:bookmarkEnd w:id="32"/>
    <w:p>
      <w:pPr>
        <w:spacing w:after="0"/>
        <w:ind w:left="0"/>
        <w:jc w:val="both"/>
      </w:pPr>
      <w:r>
        <w:rPr>
          <w:rFonts w:ascii="Times New Roman"/>
          <w:b w:val="false"/>
          <w:i w:val="false"/>
          <w:color w:val="000000"/>
          <w:sz w:val="28"/>
        </w:rPr>
        <w:t>
      В целях повышения роли инвестиционной деятельности СПК планируются:</w:t>
      </w:r>
    </w:p>
    <w:p>
      <w:pPr>
        <w:spacing w:after="0"/>
        <w:ind w:left="0"/>
        <w:jc w:val="both"/>
      </w:pPr>
      <w:r>
        <w:rPr>
          <w:rFonts w:ascii="Times New Roman"/>
          <w:b w:val="false"/>
          <w:i w:val="false"/>
          <w:color w:val="000000"/>
          <w:sz w:val="28"/>
        </w:rPr>
        <w:t>
      1) осуществление лизинговой деятельности;</w:t>
      </w:r>
    </w:p>
    <w:p>
      <w:pPr>
        <w:spacing w:after="0"/>
        <w:ind w:left="0"/>
        <w:jc w:val="both"/>
      </w:pPr>
      <w:r>
        <w:rPr>
          <w:rFonts w:ascii="Times New Roman"/>
          <w:b w:val="false"/>
          <w:i w:val="false"/>
          <w:color w:val="000000"/>
          <w:sz w:val="28"/>
        </w:rPr>
        <w:t>
      2) модернизация малого и среднего предпринимательства (финансирование модернизации производства, трансферт технологий и инноваций);</w:t>
      </w:r>
    </w:p>
    <w:p>
      <w:pPr>
        <w:spacing w:after="0"/>
        <w:ind w:left="0"/>
        <w:jc w:val="both"/>
      </w:pPr>
      <w:r>
        <w:rPr>
          <w:rFonts w:ascii="Times New Roman"/>
          <w:b w:val="false"/>
          <w:i w:val="false"/>
          <w:color w:val="000000"/>
          <w:sz w:val="28"/>
        </w:rPr>
        <w:t>
      3) разработка инвестиционных проектов по принципу государственного и частного партнерства для софинансирования и привлечения целевых средств институтов развития в приоритетные отрасли экономики;</w:t>
      </w:r>
    </w:p>
    <w:p>
      <w:pPr>
        <w:spacing w:after="0"/>
        <w:ind w:left="0"/>
        <w:jc w:val="both"/>
      </w:pPr>
      <w:r>
        <w:rPr>
          <w:rFonts w:ascii="Times New Roman"/>
          <w:b w:val="false"/>
          <w:i w:val="false"/>
          <w:color w:val="000000"/>
          <w:sz w:val="28"/>
        </w:rPr>
        <w:t>
      4) расширение отраслевых направлений по предоставлению гарантий и другие виды поддержки развития бизнеса;</w:t>
      </w:r>
    </w:p>
    <w:p>
      <w:pPr>
        <w:spacing w:after="0"/>
        <w:ind w:left="0"/>
        <w:jc w:val="both"/>
      </w:pPr>
      <w:r>
        <w:rPr>
          <w:rFonts w:ascii="Times New Roman"/>
          <w:b w:val="false"/>
          <w:i w:val="false"/>
          <w:color w:val="000000"/>
          <w:sz w:val="28"/>
        </w:rPr>
        <w:t>
      5) стимулирование и экспортоориентирование производимой продукции малого и среднего предпринимательства;</w:t>
      </w:r>
    </w:p>
    <w:p>
      <w:pPr>
        <w:spacing w:after="0"/>
        <w:ind w:left="0"/>
        <w:jc w:val="both"/>
      </w:pPr>
      <w:r>
        <w:rPr>
          <w:rFonts w:ascii="Times New Roman"/>
          <w:b w:val="false"/>
          <w:i w:val="false"/>
          <w:color w:val="000000"/>
          <w:sz w:val="28"/>
        </w:rPr>
        <w:t>
      6) поддержка новых инновационно-ориентированных бизнес инициатив;</w:t>
      </w:r>
    </w:p>
    <w:p>
      <w:pPr>
        <w:spacing w:after="0"/>
        <w:ind w:left="0"/>
        <w:jc w:val="both"/>
      </w:pPr>
      <w:r>
        <w:rPr>
          <w:rFonts w:ascii="Times New Roman"/>
          <w:b w:val="false"/>
          <w:i w:val="false"/>
          <w:color w:val="000000"/>
          <w:sz w:val="28"/>
        </w:rPr>
        <w:t>
      7) поддержка социальных проектов в целях пропаганды роли СПК;</w:t>
      </w:r>
    </w:p>
    <w:p>
      <w:pPr>
        <w:spacing w:after="0"/>
        <w:ind w:left="0"/>
        <w:jc w:val="both"/>
      </w:pPr>
      <w:r>
        <w:rPr>
          <w:rFonts w:ascii="Times New Roman"/>
          <w:b w:val="false"/>
          <w:i w:val="false"/>
          <w:color w:val="000000"/>
          <w:sz w:val="28"/>
        </w:rPr>
        <w:t>
      8) содействие в обучении и подготовке высококвалифицированных технических специалистов;</w:t>
      </w:r>
    </w:p>
    <w:p>
      <w:pPr>
        <w:spacing w:after="0"/>
        <w:ind w:left="0"/>
        <w:jc w:val="both"/>
      </w:pPr>
      <w:r>
        <w:rPr>
          <w:rFonts w:ascii="Times New Roman"/>
          <w:b w:val="false"/>
          <w:i w:val="false"/>
          <w:color w:val="000000"/>
          <w:sz w:val="28"/>
        </w:rPr>
        <w:t>
      9) включение в официальный список акционерного общества "Казахстанская фондовая биржа (KASE)" акций СПК;</w:t>
      </w:r>
    </w:p>
    <w:p>
      <w:pPr>
        <w:spacing w:after="0"/>
        <w:ind w:left="0"/>
        <w:jc w:val="both"/>
      </w:pPr>
      <w:r>
        <w:rPr>
          <w:rFonts w:ascii="Times New Roman"/>
          <w:b w:val="false"/>
          <w:i w:val="false"/>
          <w:color w:val="000000"/>
          <w:sz w:val="28"/>
        </w:rPr>
        <w:t>
      10) увеличение объема иностранных инвестиций, в том числе в обрабатывающую промышленность, ежегодно на 2-3%;</w:t>
      </w:r>
    </w:p>
    <w:p>
      <w:pPr>
        <w:spacing w:after="0"/>
        <w:ind w:left="0"/>
        <w:jc w:val="both"/>
      </w:pPr>
      <w:r>
        <w:rPr>
          <w:rFonts w:ascii="Times New Roman"/>
          <w:b w:val="false"/>
          <w:i w:val="false"/>
          <w:color w:val="000000"/>
          <w:sz w:val="28"/>
        </w:rPr>
        <w:t>
      11) к 2023 году увеличение количества иностранных партнеров до 23, в том числе из списка "Global-2000";</w:t>
      </w:r>
    </w:p>
    <w:p>
      <w:pPr>
        <w:spacing w:after="0"/>
        <w:ind w:left="0"/>
        <w:jc w:val="both"/>
      </w:pPr>
      <w:r>
        <w:rPr>
          <w:rFonts w:ascii="Times New Roman"/>
          <w:b w:val="false"/>
          <w:i w:val="false"/>
          <w:color w:val="000000"/>
          <w:sz w:val="28"/>
        </w:rPr>
        <w:t>
      12) заключение меморандумов и соглашений по комплексному взаимодействию по развитию благоприятного климата города Астаны со всеми институтами развития, в частности, с акционерным обществом "Казахстанский институт развития индустрии", акционерным обществом "Национальное агентство по экспорту и инвестициям "Kaznex Invest", акционерным обществом "Astana Innovations", акционерным обществом "Фонд развития предпринимательства "Даму", акционерным обществом "Национальное агентство по техническому развитию" и другими.</w:t>
      </w:r>
    </w:p>
    <w:p>
      <w:pPr>
        <w:spacing w:after="0"/>
        <w:ind w:left="0"/>
        <w:jc w:val="both"/>
      </w:pPr>
      <w:r>
        <w:rPr>
          <w:rFonts w:ascii="Times New Roman"/>
          <w:b w:val="false"/>
          <w:i w:val="false"/>
          <w:color w:val="000000"/>
          <w:sz w:val="28"/>
        </w:rPr>
        <w:t>
      Для создания благоприятной среды по привлечению инвестиций из различных источников финансирования планируется комбинирование финансовых инструментов, а именно:</w:t>
      </w:r>
    </w:p>
    <w:p>
      <w:pPr>
        <w:spacing w:after="0"/>
        <w:ind w:left="0"/>
        <w:jc w:val="both"/>
      </w:pPr>
      <w:r>
        <w:rPr>
          <w:rFonts w:ascii="Times New Roman"/>
          <w:b w:val="false"/>
          <w:i w:val="false"/>
          <w:color w:val="000000"/>
          <w:sz w:val="28"/>
        </w:rPr>
        <w:t>
      1) совместное финансирование крупных проектов с банками второго уровня, акционерным обществом "Банк развития Казахстана", акционерным обществом "Национальный управляющий холдинг "КазАгро", акционерным обществом "Фонд развития предпринимательства "Даму" и зарубежными институтами развития "Евразийский Банк реконструкции и развития", "Исламский Банк развития", а также другими финансовыми институтами поддержки бизнеса;</w:t>
      </w:r>
    </w:p>
    <w:p>
      <w:pPr>
        <w:spacing w:after="0"/>
        <w:ind w:left="0"/>
        <w:jc w:val="both"/>
      </w:pPr>
      <w:r>
        <w:rPr>
          <w:rFonts w:ascii="Times New Roman"/>
          <w:b w:val="false"/>
          <w:i w:val="false"/>
          <w:color w:val="000000"/>
          <w:sz w:val="28"/>
        </w:rPr>
        <w:t>
      2) привлечение заемных средств под гарантии СПК и иностранных финансовых структур по конкретным инвестиционным проектам;</w:t>
      </w:r>
    </w:p>
    <w:p>
      <w:pPr>
        <w:spacing w:after="0"/>
        <w:ind w:left="0"/>
        <w:jc w:val="both"/>
      </w:pPr>
      <w:r>
        <w:rPr>
          <w:rFonts w:ascii="Times New Roman"/>
          <w:b w:val="false"/>
          <w:i w:val="false"/>
          <w:color w:val="000000"/>
          <w:sz w:val="28"/>
        </w:rPr>
        <w:t>
      3) развитие инструмента финансового лизинга и структурирование с другими доступными финансовыми инструментами;</w:t>
      </w:r>
    </w:p>
    <w:p>
      <w:pPr>
        <w:spacing w:after="0"/>
        <w:ind w:left="0"/>
        <w:jc w:val="both"/>
      </w:pPr>
      <w:r>
        <w:rPr>
          <w:rFonts w:ascii="Times New Roman"/>
          <w:b w:val="false"/>
          <w:i w:val="false"/>
          <w:color w:val="000000"/>
          <w:sz w:val="28"/>
        </w:rPr>
        <w:t>
      4) выпуск долговых ценных бумаг.</w:t>
      </w:r>
    </w:p>
    <w:p>
      <w:pPr>
        <w:spacing w:after="0"/>
        <w:ind w:left="0"/>
        <w:jc w:val="both"/>
      </w:pPr>
      <w:r>
        <w:rPr>
          <w:rFonts w:ascii="Times New Roman"/>
          <w:b w:val="false"/>
          <w:i w:val="false"/>
          <w:color w:val="000000"/>
          <w:sz w:val="28"/>
        </w:rPr>
        <w:t xml:space="preserve">
      Особое внимание СПК будет направлено на инвестиции в новые сектора с высоким потенциалом роста и доходностью. Приоритетными секторами будут являться туризм, фармацевтика, логистика и транспорт, альтернативная энергетика, химия и нефтехимия, проекты развития производств для обеспечения роста казахстанского содержания в закупках города, услуги с высокой добавленной стоимостью, включая проекты здравоохранения и образования в частном секторе, а также жилая и коммерческая недвижимость на принципах партнерства с частным сектором в рамках государственных программ. При осуществлении инвестиций в новые сектора СПК будет руководствоваться принципом сохранения коммерческих интересов малого и среднего предпринимательства. </w:t>
      </w:r>
    </w:p>
    <w:bookmarkStart w:name="z35" w:id="33"/>
    <w:p>
      <w:pPr>
        <w:spacing w:after="0"/>
        <w:ind w:left="0"/>
        <w:jc w:val="both"/>
      </w:pPr>
      <w:r>
        <w:rPr>
          <w:rFonts w:ascii="Times New Roman"/>
          <w:b w:val="false"/>
          <w:i w:val="false"/>
          <w:color w:val="000000"/>
          <w:sz w:val="28"/>
        </w:rPr>
        <w:t>
      2. SWOT- анализ</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5"/>
        <w:gridCol w:w="7905"/>
      </w:tblGrid>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статус национальной компании;</w:t>
            </w:r>
          </w:p>
          <w:p>
            <w:pPr>
              <w:spacing w:after="20"/>
              <w:ind w:left="20"/>
              <w:jc w:val="both"/>
            </w:pPr>
            <w:r>
              <w:rPr>
                <w:rFonts w:ascii="Times New Roman"/>
                <w:b w:val="false"/>
                <w:i w:val="false"/>
                <w:color w:val="000000"/>
                <w:sz w:val="20"/>
              </w:rPr>
              <w:t>
2) акционером компании является акимат города Астаны;</w:t>
            </w:r>
          </w:p>
          <w:p>
            <w:pPr>
              <w:spacing w:after="20"/>
              <w:ind w:left="20"/>
              <w:jc w:val="both"/>
            </w:pPr>
            <w:r>
              <w:rPr>
                <w:rFonts w:ascii="Times New Roman"/>
                <w:b w:val="false"/>
                <w:i w:val="false"/>
                <w:color w:val="000000"/>
                <w:sz w:val="20"/>
              </w:rPr>
              <w:t>
3) наличие нефинансовых активов СПК (земельные ресурсы, право недропользования, другое имущество) для реализации бизнес-проектов;</w:t>
            </w:r>
          </w:p>
          <w:p>
            <w:pPr>
              <w:spacing w:after="20"/>
              <w:ind w:left="20"/>
              <w:jc w:val="both"/>
            </w:pPr>
            <w:r>
              <w:rPr>
                <w:rFonts w:ascii="Times New Roman"/>
                <w:b w:val="false"/>
                <w:i w:val="false"/>
                <w:color w:val="000000"/>
                <w:sz w:val="20"/>
              </w:rPr>
              <w:t>
4) отраслевая дифференцированность и многопрофильность;</w:t>
            </w:r>
          </w:p>
          <w:p>
            <w:pPr>
              <w:spacing w:after="20"/>
              <w:ind w:left="20"/>
              <w:jc w:val="both"/>
            </w:pPr>
            <w:r>
              <w:rPr>
                <w:rFonts w:ascii="Times New Roman"/>
                <w:b w:val="false"/>
                <w:i w:val="false"/>
                <w:color w:val="000000"/>
                <w:sz w:val="20"/>
              </w:rPr>
              <w:t>
5) выгодное геополитическое расположение;</w:t>
            </w:r>
          </w:p>
          <w:p>
            <w:pPr>
              <w:spacing w:after="20"/>
              <w:ind w:left="20"/>
              <w:jc w:val="both"/>
            </w:pPr>
            <w:r>
              <w:rPr>
                <w:rFonts w:ascii="Times New Roman"/>
                <w:b w:val="false"/>
                <w:i w:val="false"/>
                <w:color w:val="000000"/>
                <w:sz w:val="20"/>
              </w:rPr>
              <w:t>
6) наличие высококвалифицированных трудовых ресурсов;</w:t>
            </w:r>
          </w:p>
          <w:p>
            <w:pPr>
              <w:spacing w:after="20"/>
              <w:ind w:left="20"/>
              <w:jc w:val="both"/>
            </w:pPr>
            <w:r>
              <w:rPr>
                <w:rFonts w:ascii="Times New Roman"/>
                <w:b w:val="false"/>
                <w:i w:val="false"/>
                <w:color w:val="000000"/>
                <w:sz w:val="20"/>
              </w:rPr>
              <w:t>
7) взаимодействие с институтами развития Республики Казахстан;</w:t>
            </w:r>
          </w:p>
          <w:p>
            <w:pPr>
              <w:spacing w:after="20"/>
              <w:ind w:left="20"/>
              <w:jc w:val="both"/>
            </w:pPr>
            <w:r>
              <w:rPr>
                <w:rFonts w:ascii="Times New Roman"/>
                <w:b w:val="false"/>
                <w:i w:val="false"/>
                <w:color w:val="000000"/>
                <w:sz w:val="20"/>
              </w:rPr>
              <w:t>
8) инвестиционная привлекательность региона;</w:t>
            </w:r>
          </w:p>
          <w:p>
            <w:pPr>
              <w:spacing w:after="20"/>
              <w:ind w:left="20"/>
              <w:jc w:val="both"/>
            </w:pPr>
            <w:r>
              <w:rPr>
                <w:rFonts w:ascii="Times New Roman"/>
                <w:b w:val="false"/>
                <w:i w:val="false"/>
                <w:color w:val="000000"/>
                <w:sz w:val="20"/>
              </w:rPr>
              <w:t xml:space="preserve">
9) деятельность, ориентированная на результат.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неразвитость взаимоотношений с другими финансовыми институтами развития;</w:t>
            </w:r>
          </w:p>
          <w:p>
            <w:pPr>
              <w:spacing w:after="20"/>
              <w:ind w:left="20"/>
              <w:jc w:val="both"/>
            </w:pPr>
            <w:r>
              <w:rPr>
                <w:rFonts w:ascii="Times New Roman"/>
                <w:b w:val="false"/>
                <w:i w:val="false"/>
                <w:color w:val="000000"/>
                <w:sz w:val="20"/>
              </w:rPr>
              <w:t>
2) слабые показатели финансово-хозяйственной деятельности (убыток по итогам года составил 135 тыс. тенге);</w:t>
            </w:r>
          </w:p>
          <w:p>
            <w:pPr>
              <w:spacing w:after="20"/>
              <w:ind w:left="20"/>
              <w:jc w:val="both"/>
            </w:pPr>
            <w:r>
              <w:rPr>
                <w:rFonts w:ascii="Times New Roman"/>
                <w:b w:val="false"/>
                <w:i w:val="false"/>
                <w:color w:val="000000"/>
                <w:sz w:val="20"/>
              </w:rPr>
              <w:t>
3) наличие в портфеле значительной доли долгосрочных проектов, а также социально-ориентированных проектов, в связи с чем получение социального эффекта от инвестиционной деятельности на текущем этапе не представляется возможным;</w:t>
            </w:r>
          </w:p>
          <w:p>
            <w:pPr>
              <w:spacing w:after="20"/>
              <w:ind w:left="20"/>
              <w:jc w:val="both"/>
            </w:pPr>
            <w:r>
              <w:rPr>
                <w:rFonts w:ascii="Times New Roman"/>
                <w:b w:val="false"/>
                <w:i w:val="false"/>
                <w:color w:val="000000"/>
                <w:sz w:val="20"/>
              </w:rPr>
              <w:t>
4) зависимость от сырьевой направленности;</w:t>
            </w:r>
          </w:p>
          <w:p>
            <w:pPr>
              <w:spacing w:after="20"/>
              <w:ind w:left="20"/>
              <w:jc w:val="both"/>
            </w:pPr>
            <w:r>
              <w:rPr>
                <w:rFonts w:ascii="Times New Roman"/>
                <w:b w:val="false"/>
                <w:i w:val="false"/>
                <w:color w:val="000000"/>
                <w:sz w:val="20"/>
              </w:rPr>
              <w:t>
5) недоверие со стороны бизнеса;</w:t>
            </w:r>
          </w:p>
          <w:p>
            <w:pPr>
              <w:spacing w:after="20"/>
              <w:ind w:left="20"/>
              <w:jc w:val="both"/>
            </w:pPr>
            <w:r>
              <w:rPr>
                <w:rFonts w:ascii="Times New Roman"/>
                <w:b w:val="false"/>
                <w:i w:val="false"/>
                <w:color w:val="000000"/>
                <w:sz w:val="20"/>
              </w:rPr>
              <w:t>
6) сложное финансовое положение вследствие допущенных ошибок в начальном этапе деятельности СПК;</w:t>
            </w:r>
          </w:p>
          <w:p>
            <w:pPr>
              <w:spacing w:after="20"/>
              <w:ind w:left="20"/>
              <w:jc w:val="both"/>
            </w:pPr>
            <w:r>
              <w:rPr>
                <w:rFonts w:ascii="Times New Roman"/>
                <w:b w:val="false"/>
                <w:i w:val="false"/>
                <w:color w:val="000000"/>
                <w:sz w:val="20"/>
              </w:rPr>
              <w:t>
7) дефицит высокопрофессиональных кадров в дочерних компаниях;</w:t>
            </w:r>
          </w:p>
          <w:p>
            <w:pPr>
              <w:spacing w:after="20"/>
              <w:ind w:left="20"/>
              <w:jc w:val="both"/>
            </w:pPr>
            <w:r>
              <w:rPr>
                <w:rFonts w:ascii="Times New Roman"/>
                <w:b w:val="false"/>
                <w:i w:val="false"/>
                <w:color w:val="000000"/>
                <w:sz w:val="20"/>
              </w:rPr>
              <w:t>
8) неэффективное использование активов компаний;</w:t>
            </w:r>
          </w:p>
          <w:p>
            <w:pPr>
              <w:spacing w:after="20"/>
              <w:ind w:left="20"/>
              <w:jc w:val="both"/>
            </w:pPr>
            <w:r>
              <w:rPr>
                <w:rFonts w:ascii="Times New Roman"/>
                <w:b w:val="false"/>
                <w:i w:val="false"/>
                <w:color w:val="000000"/>
                <w:sz w:val="20"/>
              </w:rPr>
              <w:t>
9) слабая осведомленность бизнеса о текущей деятельности и проектах СПК;</w:t>
            </w:r>
          </w:p>
          <w:p>
            <w:pPr>
              <w:spacing w:after="20"/>
              <w:ind w:left="20"/>
              <w:jc w:val="both"/>
            </w:pPr>
            <w:r>
              <w:rPr>
                <w:rFonts w:ascii="Times New Roman"/>
                <w:b w:val="false"/>
                <w:i w:val="false"/>
                <w:color w:val="000000"/>
                <w:sz w:val="20"/>
              </w:rPr>
              <w:t>
10) отсутствие взаимосвязанности интересов сотрудников при рассмотрении проектов;</w:t>
            </w:r>
          </w:p>
          <w:p>
            <w:pPr>
              <w:spacing w:after="20"/>
              <w:ind w:left="20"/>
              <w:jc w:val="both"/>
            </w:pPr>
            <w:r>
              <w:rPr>
                <w:rFonts w:ascii="Times New Roman"/>
                <w:b w:val="false"/>
                <w:i w:val="false"/>
                <w:color w:val="000000"/>
                <w:sz w:val="20"/>
              </w:rPr>
              <w:t>
11) отсутствие мотивации сотрудников при привлечении инвесторов;</w:t>
            </w:r>
          </w:p>
          <w:p>
            <w:pPr>
              <w:spacing w:after="20"/>
              <w:ind w:left="20"/>
              <w:jc w:val="both"/>
            </w:pPr>
            <w:r>
              <w:rPr>
                <w:rFonts w:ascii="Times New Roman"/>
                <w:b w:val="false"/>
                <w:i w:val="false"/>
                <w:color w:val="000000"/>
                <w:sz w:val="20"/>
              </w:rPr>
              <w:t xml:space="preserve">
12) отсутствие и несоблюдение регламента по рассмотрению заявок. </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поддержка со стороны местных исполнительных органов;</w:t>
            </w:r>
          </w:p>
          <w:p>
            <w:pPr>
              <w:spacing w:after="20"/>
              <w:ind w:left="20"/>
              <w:jc w:val="both"/>
            </w:pPr>
            <w:r>
              <w:rPr>
                <w:rFonts w:ascii="Times New Roman"/>
                <w:b w:val="false"/>
                <w:i w:val="false"/>
                <w:color w:val="000000"/>
                <w:sz w:val="20"/>
              </w:rPr>
              <w:t>
2) преимущества при получении права государственных активов и минимальный срок рассмотрения документов;</w:t>
            </w:r>
          </w:p>
          <w:p>
            <w:pPr>
              <w:spacing w:after="20"/>
              <w:ind w:left="20"/>
              <w:jc w:val="both"/>
            </w:pPr>
            <w:r>
              <w:rPr>
                <w:rFonts w:ascii="Times New Roman"/>
                <w:b w:val="false"/>
                <w:i w:val="false"/>
                <w:color w:val="000000"/>
                <w:sz w:val="20"/>
              </w:rPr>
              <w:t>
3) получение бюджетных инвестиций для реализации инвестиционных проектов;</w:t>
            </w:r>
          </w:p>
          <w:p>
            <w:pPr>
              <w:spacing w:after="20"/>
              <w:ind w:left="20"/>
              <w:jc w:val="both"/>
            </w:pPr>
            <w:r>
              <w:rPr>
                <w:rFonts w:ascii="Times New Roman"/>
                <w:b w:val="false"/>
                <w:i w:val="false"/>
                <w:color w:val="000000"/>
                <w:sz w:val="20"/>
              </w:rPr>
              <w:t>
4) привлечение иностранных инвестиций;</w:t>
            </w:r>
          </w:p>
          <w:p>
            <w:pPr>
              <w:spacing w:after="20"/>
              <w:ind w:left="20"/>
              <w:jc w:val="both"/>
            </w:pPr>
            <w:r>
              <w:rPr>
                <w:rFonts w:ascii="Times New Roman"/>
                <w:b w:val="false"/>
                <w:i w:val="false"/>
                <w:color w:val="000000"/>
                <w:sz w:val="20"/>
              </w:rPr>
              <w:t>
5) содействие малому и среднему бизнесу;</w:t>
            </w:r>
          </w:p>
          <w:p>
            <w:pPr>
              <w:spacing w:after="20"/>
              <w:ind w:left="20"/>
              <w:jc w:val="both"/>
            </w:pPr>
            <w:r>
              <w:rPr>
                <w:rFonts w:ascii="Times New Roman"/>
                <w:b w:val="false"/>
                <w:i w:val="false"/>
                <w:color w:val="000000"/>
                <w:sz w:val="20"/>
              </w:rPr>
              <w:t>
6) участие в государственных программах.</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увеличение убытков, финансовых издержек, неадекватных рисков в связи с невозвратом дивидендов, которые влияют на итоговый финансовый результат деятельности СПК и замедляют выход СПК на безубыточность к 2014 году;</w:t>
            </w:r>
          </w:p>
          <w:p>
            <w:pPr>
              <w:spacing w:after="20"/>
              <w:ind w:left="20"/>
              <w:jc w:val="both"/>
            </w:pPr>
            <w:r>
              <w:rPr>
                <w:rFonts w:ascii="Times New Roman"/>
                <w:b w:val="false"/>
                <w:i w:val="false"/>
                <w:color w:val="000000"/>
                <w:sz w:val="20"/>
              </w:rPr>
              <w:t>
2) неисполнение обязательств конечным заемщиком или обесценение приобретенных активов при реализации госпрограмм;</w:t>
            </w:r>
          </w:p>
          <w:p>
            <w:pPr>
              <w:spacing w:after="20"/>
              <w:ind w:left="20"/>
              <w:jc w:val="both"/>
            </w:pPr>
            <w:r>
              <w:rPr>
                <w:rFonts w:ascii="Times New Roman"/>
                <w:b w:val="false"/>
                <w:i w:val="false"/>
                <w:color w:val="000000"/>
                <w:sz w:val="20"/>
              </w:rPr>
              <w:t>
3) недостижение стратегических целей;</w:t>
            </w:r>
          </w:p>
          <w:p>
            <w:pPr>
              <w:spacing w:after="20"/>
              <w:ind w:left="20"/>
              <w:jc w:val="both"/>
            </w:pPr>
            <w:r>
              <w:rPr>
                <w:rFonts w:ascii="Times New Roman"/>
                <w:b w:val="false"/>
                <w:i w:val="false"/>
                <w:color w:val="000000"/>
                <w:sz w:val="20"/>
              </w:rPr>
              <w:t>
4) возрастающая конкурентоспособность импортной продукции;</w:t>
            </w:r>
          </w:p>
          <w:p>
            <w:pPr>
              <w:spacing w:after="20"/>
              <w:ind w:left="20"/>
              <w:jc w:val="both"/>
            </w:pPr>
            <w:r>
              <w:rPr>
                <w:rFonts w:ascii="Times New Roman"/>
                <w:b w:val="false"/>
                <w:i w:val="false"/>
                <w:color w:val="000000"/>
                <w:sz w:val="20"/>
              </w:rPr>
              <w:t xml:space="preserve">
5) инфляция, финансовый кризис. </w:t>
            </w:r>
          </w:p>
        </w:tc>
      </w:tr>
    </w:tbl>
    <w:p>
      <w:pPr>
        <w:spacing w:after="0"/>
        <w:ind w:left="0"/>
        <w:jc w:val="left"/>
      </w:pP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xml:space="preserve">
      </w:t>
      </w:r>
      <w:r>
        <w:rPr>
          <w:rFonts w:ascii="Times New Roman"/>
          <w:b/>
          <w:i w:val="false"/>
          <w:color w:val="000000"/>
          <w:sz w:val="28"/>
        </w:rPr>
        <w:t>Миссия и видение</w:t>
      </w:r>
    </w:p>
    <w:bookmarkEnd w:id="34"/>
    <w:p>
      <w:pPr>
        <w:spacing w:after="0"/>
        <w:ind w:left="0"/>
        <w:jc w:val="both"/>
      </w:pPr>
      <w:r>
        <w:rPr>
          <w:rFonts w:ascii="Times New Roman"/>
          <w:b w:val="false"/>
          <w:i w:val="false"/>
          <w:color w:val="000000"/>
          <w:sz w:val="28"/>
        </w:rPr>
        <w:t>
      Миссия СПК направлена на содействие развитию города на основе предпринимательской деятельности на принципах государственно-частного партнерства в тесном взаимодействии с акиматом города Астаны и его структурными подразделениями.</w:t>
      </w:r>
    </w:p>
    <w:bookmarkStart w:name="z37" w:id="35"/>
    <w:p>
      <w:pPr>
        <w:spacing w:after="0"/>
        <w:ind w:left="0"/>
        <w:jc w:val="both"/>
      </w:pPr>
      <w:r>
        <w:rPr>
          <w:rFonts w:ascii="Times New Roman"/>
          <w:b w:val="false"/>
          <w:i w:val="false"/>
          <w:color w:val="000000"/>
          <w:sz w:val="28"/>
        </w:rPr>
        <w:t>
      Видение СПК – региональный институт развития, эффективно управляющий активами, стимулирующий экономическую активность в точках роста, в том числе через привлечение инвестиций, и выступающий катализатором формирования конкурентоспособных устойчивых производств.</w:t>
      </w:r>
    </w:p>
    <w:bookmarkEnd w:id="35"/>
    <w:bookmarkStart w:name="z38" w:id="36"/>
    <w:p>
      <w:pPr>
        <w:spacing w:after="0"/>
        <w:ind w:left="0"/>
        <w:jc w:val="both"/>
      </w:pPr>
      <w:r>
        <w:rPr>
          <w:rFonts w:ascii="Times New Roman"/>
          <w:b w:val="false"/>
          <w:i w:val="false"/>
          <w:color w:val="000000"/>
          <w:sz w:val="28"/>
        </w:rPr>
        <w:t>
      Цель – рост социально-экономического развития города Астаны через проведение активной инвестиционной политики СПК на основе консолидации государственного и частного секторов.</w:t>
      </w:r>
    </w:p>
    <w:bookmarkEnd w:id="36"/>
    <w:p>
      <w:pPr>
        <w:spacing w:after="0"/>
        <w:ind w:left="0"/>
        <w:jc w:val="both"/>
      </w:pPr>
      <w:r>
        <w:rPr>
          <w:rFonts w:ascii="Times New Roman"/>
          <w:b w:val="false"/>
          <w:i w:val="false"/>
          <w:color w:val="000000"/>
          <w:sz w:val="28"/>
        </w:rPr>
        <w:t>
      Основные задачи СПК:</w:t>
      </w:r>
    </w:p>
    <w:p>
      <w:pPr>
        <w:spacing w:after="0"/>
        <w:ind w:left="0"/>
        <w:jc w:val="both"/>
      </w:pPr>
      <w:r>
        <w:rPr>
          <w:rFonts w:ascii="Times New Roman"/>
          <w:b w:val="false"/>
          <w:i w:val="false"/>
          <w:color w:val="000000"/>
          <w:sz w:val="28"/>
        </w:rPr>
        <w:t>
      1) развитие предпринимательской деятельности и повышение инвестиционной привлекательности отечественных товаропроизводителей;</w:t>
      </w:r>
    </w:p>
    <w:p>
      <w:pPr>
        <w:spacing w:after="0"/>
        <w:ind w:left="0"/>
        <w:jc w:val="both"/>
      </w:pPr>
      <w:r>
        <w:rPr>
          <w:rFonts w:ascii="Times New Roman"/>
          <w:b w:val="false"/>
          <w:i w:val="false"/>
          <w:color w:val="000000"/>
          <w:sz w:val="28"/>
        </w:rPr>
        <w:t>
      2) обеспечение продовольственной безопасности города Астаны;</w:t>
      </w:r>
    </w:p>
    <w:p>
      <w:pPr>
        <w:spacing w:after="0"/>
        <w:ind w:left="0"/>
        <w:jc w:val="both"/>
      </w:pPr>
      <w:r>
        <w:rPr>
          <w:rFonts w:ascii="Times New Roman"/>
          <w:b w:val="false"/>
          <w:i w:val="false"/>
          <w:color w:val="000000"/>
          <w:sz w:val="28"/>
        </w:rPr>
        <w:t>
      3) поддержка и стимулирование развития малого и среднего предпринимательства;</w:t>
      </w:r>
    </w:p>
    <w:p>
      <w:pPr>
        <w:spacing w:after="0"/>
        <w:ind w:left="0"/>
        <w:jc w:val="both"/>
      </w:pPr>
      <w:r>
        <w:rPr>
          <w:rFonts w:ascii="Times New Roman"/>
          <w:b w:val="false"/>
          <w:i w:val="false"/>
          <w:color w:val="000000"/>
          <w:sz w:val="28"/>
        </w:rPr>
        <w:t>
      4) поддержка и стимулирование развития ремесленничества;</w:t>
      </w:r>
    </w:p>
    <w:p>
      <w:pPr>
        <w:spacing w:after="0"/>
        <w:ind w:left="0"/>
        <w:jc w:val="both"/>
      </w:pPr>
      <w:r>
        <w:rPr>
          <w:rFonts w:ascii="Times New Roman"/>
          <w:b w:val="false"/>
          <w:i w:val="false"/>
          <w:color w:val="000000"/>
          <w:sz w:val="28"/>
        </w:rPr>
        <w:t>
      5) создание высокотехнологичных производств на основе внедрения инновационных технологий, энергосбережения, международных стандартов качества произведенной продукции, ориентированной на импортозамещение и экспорт;</w:t>
      </w:r>
    </w:p>
    <w:p>
      <w:pPr>
        <w:spacing w:after="0"/>
        <w:ind w:left="0"/>
        <w:jc w:val="both"/>
      </w:pPr>
      <w:r>
        <w:rPr>
          <w:rFonts w:ascii="Times New Roman"/>
          <w:b w:val="false"/>
          <w:i w:val="false"/>
          <w:color w:val="000000"/>
          <w:sz w:val="28"/>
        </w:rPr>
        <w:t>
      6) повышение качественного уровня жизни населения через реализацию социально значимых проектов и проектов малого и среднего бизнеса в сфере оказания услуг;</w:t>
      </w:r>
    </w:p>
    <w:p>
      <w:pPr>
        <w:spacing w:after="0"/>
        <w:ind w:left="0"/>
        <w:jc w:val="both"/>
      </w:pPr>
      <w:r>
        <w:rPr>
          <w:rFonts w:ascii="Times New Roman"/>
          <w:b w:val="false"/>
          <w:i w:val="false"/>
          <w:color w:val="000000"/>
          <w:sz w:val="28"/>
        </w:rPr>
        <w:t>
      7) повышение конкурентоспособности производств, в том числе созданных на основе реструктуризации нерентабельных организаций;</w:t>
      </w:r>
    </w:p>
    <w:p>
      <w:pPr>
        <w:spacing w:after="0"/>
        <w:ind w:left="0"/>
        <w:jc w:val="both"/>
      </w:pPr>
      <w:r>
        <w:rPr>
          <w:rFonts w:ascii="Times New Roman"/>
          <w:b w:val="false"/>
          <w:i w:val="false"/>
          <w:color w:val="000000"/>
          <w:sz w:val="28"/>
        </w:rPr>
        <w:t>
      8) создание эффективных и востребованных производств на базе имеющихся и передаваемых компании активов.</w:t>
      </w:r>
    </w:p>
    <w:p>
      <w:pPr>
        <w:spacing w:after="0"/>
        <w:ind w:left="0"/>
        <w:jc w:val="both"/>
      </w:pPr>
      <w:r>
        <w:rPr>
          <w:rFonts w:ascii="Times New Roman"/>
          <w:b w:val="false"/>
          <w:i w:val="false"/>
          <w:color w:val="000000"/>
          <w:sz w:val="28"/>
        </w:rPr>
        <w:t>
      Приоритеты:</w:t>
      </w:r>
    </w:p>
    <w:p>
      <w:pPr>
        <w:spacing w:after="0"/>
        <w:ind w:left="0"/>
        <w:jc w:val="both"/>
      </w:pPr>
      <w:r>
        <w:rPr>
          <w:rFonts w:ascii="Times New Roman"/>
          <w:b w:val="false"/>
          <w:i w:val="false"/>
          <w:color w:val="000000"/>
          <w:sz w:val="28"/>
        </w:rPr>
        <w:t>
      1) обеспечение продовольственной безопасности города Астаны;</w:t>
      </w:r>
    </w:p>
    <w:p>
      <w:pPr>
        <w:spacing w:after="0"/>
        <w:ind w:left="0"/>
        <w:jc w:val="both"/>
      </w:pPr>
      <w:r>
        <w:rPr>
          <w:rFonts w:ascii="Times New Roman"/>
          <w:b w:val="false"/>
          <w:i w:val="false"/>
          <w:color w:val="000000"/>
          <w:sz w:val="28"/>
        </w:rPr>
        <w:t xml:space="preserve">
      2) поддержка и стимулирование развития малого и среднего предпринимательства. </w:t>
      </w:r>
    </w:p>
    <w:bookmarkStart w:name="z39" w:id="37"/>
    <w:p>
      <w:pPr>
        <w:spacing w:after="0"/>
        <w:ind w:left="0"/>
        <w:jc w:val="both"/>
      </w:pPr>
      <w:r>
        <w:rPr>
          <w:rFonts w:ascii="Times New Roman"/>
          <w:b w:val="false"/>
          <w:i w:val="false"/>
          <w:color w:val="000000"/>
          <w:sz w:val="28"/>
        </w:rPr>
        <w:t>
      Этапы реализации Стратегии развития СПК</w:t>
      </w:r>
    </w:p>
    <w:bookmarkEnd w:id="37"/>
    <w:bookmarkStart w:name="z40" w:id="38"/>
    <w:p>
      <w:pPr>
        <w:spacing w:after="0"/>
        <w:ind w:left="0"/>
        <w:jc w:val="both"/>
      </w:pPr>
      <w:r>
        <w:rPr>
          <w:rFonts w:ascii="Times New Roman"/>
          <w:b w:val="false"/>
          <w:i w:val="false"/>
          <w:color w:val="000000"/>
          <w:sz w:val="28"/>
        </w:rPr>
        <w:t>
      1 этап – 2014 – 2015 годы</w:t>
      </w:r>
    </w:p>
    <w:bookmarkEnd w:id="38"/>
    <w:p>
      <w:pPr>
        <w:spacing w:after="0"/>
        <w:ind w:left="0"/>
        <w:jc w:val="both"/>
      </w:pPr>
      <w:r>
        <w:rPr>
          <w:rFonts w:ascii="Times New Roman"/>
          <w:b w:val="false"/>
          <w:i w:val="false"/>
          <w:color w:val="000000"/>
          <w:sz w:val="28"/>
        </w:rPr>
        <w:t>
      На этом этапе будут проведены работы по усилению слабых сторон СПК и невелированию возможных рисков путем максимального использования сильных сторон и возможностей, что позволит СПК перейти на следующий этап реализации Стратегии. Данный этап предполагает достижение следующих результатов:</w:t>
      </w:r>
    </w:p>
    <w:p>
      <w:pPr>
        <w:spacing w:after="0"/>
        <w:ind w:left="0"/>
        <w:jc w:val="both"/>
      </w:pPr>
      <w:r>
        <w:rPr>
          <w:rFonts w:ascii="Times New Roman"/>
          <w:b w:val="false"/>
          <w:i w:val="false"/>
          <w:color w:val="000000"/>
          <w:sz w:val="28"/>
        </w:rPr>
        <w:t>
      1) оздоровление дочерних предприятий с убыточной деятельностью;</w:t>
      </w:r>
    </w:p>
    <w:p>
      <w:pPr>
        <w:spacing w:after="0"/>
        <w:ind w:left="0"/>
        <w:jc w:val="both"/>
      </w:pPr>
      <w:r>
        <w:rPr>
          <w:rFonts w:ascii="Times New Roman"/>
          <w:b w:val="false"/>
          <w:i w:val="false"/>
          <w:color w:val="000000"/>
          <w:sz w:val="28"/>
        </w:rPr>
        <w:t>
      2) погашение дебиторской задолженности;</w:t>
      </w:r>
    </w:p>
    <w:p>
      <w:pPr>
        <w:spacing w:after="0"/>
        <w:ind w:left="0"/>
        <w:jc w:val="both"/>
      </w:pPr>
      <w:r>
        <w:rPr>
          <w:rFonts w:ascii="Times New Roman"/>
          <w:b w:val="false"/>
          <w:i w:val="false"/>
          <w:color w:val="000000"/>
          <w:sz w:val="28"/>
        </w:rPr>
        <w:t>
      3) улучшение инвестиционного климата;</w:t>
      </w:r>
    </w:p>
    <w:p>
      <w:pPr>
        <w:spacing w:after="0"/>
        <w:ind w:left="0"/>
        <w:jc w:val="both"/>
      </w:pPr>
      <w:r>
        <w:rPr>
          <w:rFonts w:ascii="Times New Roman"/>
          <w:b w:val="false"/>
          <w:i w:val="false"/>
          <w:color w:val="000000"/>
          <w:sz w:val="28"/>
        </w:rPr>
        <w:t>
      4) активная пропагандистская работа по повышению имиджа.</w:t>
      </w:r>
    </w:p>
    <w:bookmarkStart w:name="z41" w:id="39"/>
    <w:p>
      <w:pPr>
        <w:spacing w:after="0"/>
        <w:ind w:left="0"/>
        <w:jc w:val="both"/>
      </w:pPr>
      <w:r>
        <w:rPr>
          <w:rFonts w:ascii="Times New Roman"/>
          <w:b w:val="false"/>
          <w:i w:val="false"/>
          <w:color w:val="000000"/>
          <w:sz w:val="28"/>
        </w:rPr>
        <w:t>
      2 этап – 2016 – 2023 годы</w:t>
      </w:r>
    </w:p>
    <w:bookmarkEnd w:id="39"/>
    <w:p>
      <w:pPr>
        <w:spacing w:after="0"/>
        <w:ind w:left="0"/>
        <w:jc w:val="both"/>
      </w:pPr>
      <w:r>
        <w:rPr>
          <w:rFonts w:ascii="Times New Roman"/>
          <w:b w:val="false"/>
          <w:i w:val="false"/>
          <w:color w:val="000000"/>
          <w:sz w:val="28"/>
        </w:rPr>
        <w:t>
      На данном этапе будет осуществляться полномасштабная работа по достижению поставленных целей и задач, реализация которых поможет достичь следующих результатов:</w:t>
      </w:r>
    </w:p>
    <w:p>
      <w:pPr>
        <w:spacing w:after="0"/>
        <w:ind w:left="0"/>
        <w:jc w:val="both"/>
      </w:pPr>
      <w:r>
        <w:rPr>
          <w:rFonts w:ascii="Times New Roman"/>
          <w:b w:val="false"/>
          <w:i w:val="false"/>
          <w:color w:val="000000"/>
          <w:sz w:val="28"/>
        </w:rPr>
        <w:t>
      1) создание новых конкурентоспособных производств;</w:t>
      </w:r>
    </w:p>
    <w:p>
      <w:pPr>
        <w:spacing w:after="0"/>
        <w:ind w:left="0"/>
        <w:jc w:val="both"/>
      </w:pPr>
      <w:r>
        <w:rPr>
          <w:rFonts w:ascii="Times New Roman"/>
          <w:b w:val="false"/>
          <w:i w:val="false"/>
          <w:color w:val="000000"/>
          <w:sz w:val="28"/>
        </w:rPr>
        <w:t>
      2) реализация экспортоориентированной отечественной продукции с высокой добавленной стоимостью, повышение конкурентоспособности продукции субъектов предпринимательства;</w:t>
      </w:r>
    </w:p>
    <w:p>
      <w:pPr>
        <w:spacing w:after="0"/>
        <w:ind w:left="0"/>
        <w:jc w:val="both"/>
      </w:pPr>
      <w:r>
        <w:rPr>
          <w:rFonts w:ascii="Times New Roman"/>
          <w:b w:val="false"/>
          <w:i w:val="false"/>
          <w:color w:val="000000"/>
          <w:sz w:val="28"/>
        </w:rPr>
        <w:t>
      3) обеспечение улучшения системы управления результативностью переданных компаний для повышения эффективности их деятельности внедрения передовых стандартов корпоративного управления – реструктуризация активов и достижение качественного нового уровня конкурентоспособности дочерних и зависимых предприятий, входящих в состав СПК;</w:t>
      </w:r>
    </w:p>
    <w:p>
      <w:pPr>
        <w:spacing w:after="0"/>
        <w:ind w:left="0"/>
        <w:jc w:val="both"/>
      </w:pPr>
      <w:r>
        <w:rPr>
          <w:rFonts w:ascii="Times New Roman"/>
          <w:b w:val="false"/>
          <w:i w:val="false"/>
          <w:color w:val="000000"/>
          <w:sz w:val="28"/>
        </w:rPr>
        <w:t>
      4) выход дочерних предприятий СПК на фондовые рынки, а также обеспечение подготовки СПК к первичному размещению (IPO);</w:t>
      </w:r>
    </w:p>
    <w:p>
      <w:pPr>
        <w:spacing w:after="0"/>
        <w:ind w:left="0"/>
        <w:jc w:val="both"/>
      </w:pPr>
      <w:r>
        <w:rPr>
          <w:rFonts w:ascii="Times New Roman"/>
          <w:b w:val="false"/>
          <w:i w:val="false"/>
          <w:color w:val="000000"/>
          <w:sz w:val="28"/>
        </w:rPr>
        <w:t xml:space="preserve">
      5) обеспечение роста объема инвестиционного портфеля СПК. </w:t>
      </w:r>
    </w:p>
    <w:bookmarkStart w:name="z42" w:id="40"/>
    <w:p>
      <w:pPr>
        <w:spacing w:after="0"/>
        <w:ind w:left="0"/>
        <w:jc w:val="left"/>
      </w:pPr>
      <w:r>
        <w:rPr>
          <w:rFonts w:ascii="Times New Roman"/>
          <w:b/>
          <w:i w:val="false"/>
          <w:color w:val="000000"/>
        </w:rPr>
        <w:t xml:space="preserve"> 3. Стратегическое направление</w:t>
      </w:r>
      <w:r>
        <w:br/>
      </w:r>
      <w:r>
        <w:rPr>
          <w:rFonts w:ascii="Times New Roman"/>
          <w:b/>
          <w:i w:val="false"/>
          <w:color w:val="000000"/>
        </w:rPr>
        <w:t>деятельности (далее – СНД), цели, ключевые показатели</w:t>
      </w:r>
      <w:r>
        <w:br/>
      </w:r>
      <w:r>
        <w:rPr>
          <w:rFonts w:ascii="Times New Roman"/>
          <w:b/>
          <w:i w:val="false"/>
          <w:color w:val="000000"/>
        </w:rPr>
        <w:t>деятельности и ожидаемые результаты по ним.</w:t>
      </w:r>
    </w:p>
    <w:bookmarkEnd w:id="40"/>
    <w:p>
      <w:pPr>
        <w:spacing w:after="0"/>
        <w:ind w:left="0"/>
        <w:jc w:val="both"/>
      </w:pPr>
      <w:r>
        <w:rPr>
          <w:rFonts w:ascii="Times New Roman"/>
          <w:b w:val="false"/>
          <w:i w:val="false"/>
          <w:color w:val="000000"/>
          <w:sz w:val="28"/>
        </w:rPr>
        <w:t>
      В рамках поставленных задач перед СПК определены следующие приоритетные направления деятельности:</w:t>
      </w:r>
    </w:p>
    <w:p>
      <w:pPr>
        <w:spacing w:after="0"/>
        <w:ind w:left="0"/>
        <w:jc w:val="both"/>
      </w:pPr>
      <w:r>
        <w:rPr>
          <w:rFonts w:ascii="Times New Roman"/>
          <w:b w:val="false"/>
          <w:i w:val="false"/>
          <w:color w:val="000000"/>
          <w:sz w:val="28"/>
        </w:rPr>
        <w:t>
      1) привлечение инвестиций и создание новых производств в точках роста региона;</w:t>
      </w:r>
    </w:p>
    <w:p>
      <w:pPr>
        <w:spacing w:after="0"/>
        <w:ind w:left="0"/>
        <w:jc w:val="both"/>
      </w:pPr>
      <w:r>
        <w:rPr>
          <w:rFonts w:ascii="Times New Roman"/>
          <w:b w:val="false"/>
          <w:i w:val="false"/>
          <w:color w:val="000000"/>
          <w:sz w:val="28"/>
        </w:rPr>
        <w:t>
      2) повышение эффективности коммерческой деятельности;</w:t>
      </w:r>
    </w:p>
    <w:p>
      <w:pPr>
        <w:spacing w:after="0"/>
        <w:ind w:left="0"/>
        <w:jc w:val="both"/>
      </w:pPr>
      <w:r>
        <w:rPr>
          <w:rFonts w:ascii="Times New Roman"/>
          <w:b w:val="false"/>
          <w:i w:val="false"/>
          <w:color w:val="000000"/>
          <w:sz w:val="28"/>
        </w:rPr>
        <w:t>
      3) увеличение стоимости активов и повышение уровня корпоративного управления.</w:t>
      </w:r>
    </w:p>
    <w:bookmarkStart w:name="z43" w:id="41"/>
    <w:p>
      <w:pPr>
        <w:spacing w:after="0"/>
        <w:ind w:left="0"/>
        <w:jc w:val="both"/>
      </w:pPr>
      <w:r>
        <w:rPr>
          <w:rFonts w:ascii="Times New Roman"/>
          <w:b w:val="false"/>
          <w:i w:val="false"/>
          <w:color w:val="000000"/>
          <w:sz w:val="28"/>
        </w:rPr>
        <w:t>
      СНД 1. Привлечение инвестиций и создание новых производств в точках роста региона.</w:t>
      </w:r>
    </w:p>
    <w:bookmarkEnd w:id="41"/>
    <w:p>
      <w:pPr>
        <w:spacing w:after="0"/>
        <w:ind w:left="0"/>
        <w:jc w:val="both"/>
      </w:pPr>
      <w:r>
        <w:rPr>
          <w:rFonts w:ascii="Times New Roman"/>
          <w:b w:val="false"/>
          <w:i w:val="false"/>
          <w:color w:val="000000"/>
          <w:sz w:val="28"/>
        </w:rPr>
        <w:t>
      Цели:</w:t>
      </w:r>
    </w:p>
    <w:p>
      <w:pPr>
        <w:spacing w:after="0"/>
        <w:ind w:left="0"/>
        <w:jc w:val="both"/>
      </w:pPr>
      <w:r>
        <w:rPr>
          <w:rFonts w:ascii="Times New Roman"/>
          <w:b w:val="false"/>
          <w:i w:val="false"/>
          <w:color w:val="000000"/>
          <w:sz w:val="28"/>
        </w:rPr>
        <w:t>
      1) активизация работы по привлечению отечественных и прямых иностранных инвестиций в приоритетные сектора экономики региона;</w:t>
      </w:r>
    </w:p>
    <w:p>
      <w:pPr>
        <w:spacing w:after="0"/>
        <w:ind w:left="0"/>
        <w:jc w:val="both"/>
      </w:pPr>
      <w:r>
        <w:rPr>
          <w:rFonts w:ascii="Times New Roman"/>
          <w:b w:val="false"/>
          <w:i w:val="false"/>
          <w:color w:val="000000"/>
          <w:sz w:val="28"/>
        </w:rPr>
        <w:t xml:space="preserve">
      2) привлечение и внедрение новых (инновационных) технологий в регион. </w:t>
      </w:r>
    </w:p>
    <w:bookmarkStart w:name="z44" w:id="42"/>
    <w:p>
      <w:pPr>
        <w:spacing w:after="0"/>
        <w:ind w:left="0"/>
        <w:jc w:val="both"/>
      </w:pPr>
      <w:r>
        <w:rPr>
          <w:rFonts w:ascii="Times New Roman"/>
          <w:b w:val="false"/>
          <w:i w:val="false"/>
          <w:color w:val="000000"/>
          <w:sz w:val="28"/>
        </w:rPr>
        <w:t>
      Цель 1. Активизация работы по привлечению отечественных и прямых иностранных инвестиций в приоритетные сектора экономики региона.</w:t>
      </w:r>
    </w:p>
    <w:bookmarkEnd w:id="42"/>
    <w:bookmarkStart w:name="z45" w:id="43"/>
    <w:p>
      <w:pPr>
        <w:spacing w:after="0"/>
        <w:ind w:left="0"/>
        <w:jc w:val="both"/>
      </w:pPr>
      <w:r>
        <w:rPr>
          <w:rFonts w:ascii="Times New Roman"/>
          <w:b w:val="false"/>
          <w:i w:val="false"/>
          <w:color w:val="000000"/>
          <w:sz w:val="28"/>
        </w:rPr>
        <w:t>
      Задачи:</w:t>
      </w:r>
    </w:p>
    <w:bookmarkEnd w:id="43"/>
    <w:p>
      <w:pPr>
        <w:spacing w:after="0"/>
        <w:ind w:left="0"/>
        <w:jc w:val="both"/>
      </w:pPr>
      <w:r>
        <w:rPr>
          <w:rFonts w:ascii="Times New Roman"/>
          <w:b w:val="false"/>
          <w:i w:val="false"/>
          <w:color w:val="000000"/>
          <w:sz w:val="28"/>
        </w:rPr>
        <w:t>
      1) создание новых и модернизация существующих конкурентоспособных производств в приоритетных секторах экономики региона (точках роста);</w:t>
      </w:r>
    </w:p>
    <w:p>
      <w:pPr>
        <w:spacing w:after="0"/>
        <w:ind w:left="0"/>
        <w:jc w:val="both"/>
      </w:pPr>
      <w:r>
        <w:rPr>
          <w:rFonts w:ascii="Times New Roman"/>
          <w:b w:val="false"/>
          <w:i w:val="false"/>
          <w:color w:val="000000"/>
          <w:sz w:val="28"/>
        </w:rPr>
        <w:t>
      2) привлечение в регион отечественных и зарубежных инвесторов для реализации перспективных проектов, в том числе на принципах государственно-частного партнерства;</w:t>
      </w:r>
    </w:p>
    <w:p>
      <w:pPr>
        <w:spacing w:after="0"/>
        <w:ind w:left="0"/>
        <w:jc w:val="both"/>
      </w:pPr>
      <w:r>
        <w:rPr>
          <w:rFonts w:ascii="Times New Roman"/>
          <w:b w:val="false"/>
          <w:i w:val="false"/>
          <w:color w:val="000000"/>
          <w:sz w:val="28"/>
        </w:rPr>
        <w:t>
      3) поиск и определение потенциальных целевых инвесторов;</w:t>
      </w:r>
    </w:p>
    <w:p>
      <w:pPr>
        <w:spacing w:after="0"/>
        <w:ind w:left="0"/>
        <w:jc w:val="both"/>
      </w:pPr>
      <w:r>
        <w:rPr>
          <w:rFonts w:ascii="Times New Roman"/>
          <w:b w:val="false"/>
          <w:i w:val="false"/>
          <w:color w:val="000000"/>
          <w:sz w:val="28"/>
        </w:rPr>
        <w:t>
      4) оказания инвесторам содействия в реализации проектов через долевое финансирование, участие активами, а также получение финансирования в рамках государственных и отраслевых программ;</w:t>
      </w:r>
    </w:p>
    <w:p>
      <w:pPr>
        <w:spacing w:after="0"/>
        <w:ind w:left="0"/>
        <w:jc w:val="both"/>
      </w:pPr>
      <w:r>
        <w:rPr>
          <w:rFonts w:ascii="Times New Roman"/>
          <w:b w:val="false"/>
          <w:i w:val="false"/>
          <w:color w:val="000000"/>
          <w:sz w:val="28"/>
        </w:rPr>
        <w:t>
      5) осуществление консультаций, в том числе на стадиях разработки инвестиционного проекта и его реализации.</w:t>
      </w:r>
    </w:p>
    <w:bookmarkStart w:name="z46" w:id="44"/>
    <w:p>
      <w:pPr>
        <w:spacing w:after="0"/>
        <w:ind w:left="0"/>
        <w:jc w:val="both"/>
      </w:pPr>
      <w:r>
        <w:rPr>
          <w:rFonts w:ascii="Times New Roman"/>
          <w:b w:val="false"/>
          <w:i w:val="false"/>
          <w:color w:val="000000"/>
          <w:sz w:val="28"/>
        </w:rPr>
        <w:t>
      Мероприятия:</w:t>
      </w:r>
    </w:p>
    <w:bookmarkEnd w:id="44"/>
    <w:p>
      <w:pPr>
        <w:spacing w:after="0"/>
        <w:ind w:left="0"/>
        <w:jc w:val="both"/>
      </w:pPr>
      <w:r>
        <w:rPr>
          <w:rFonts w:ascii="Times New Roman"/>
          <w:b w:val="false"/>
          <w:i w:val="false"/>
          <w:color w:val="000000"/>
          <w:sz w:val="28"/>
        </w:rPr>
        <w:t>
      1) привлечение в регион компаний, заинтересованных в сотрудничестве с местными предпринимателями, как из других регионов, так и зарубежных;</w:t>
      </w:r>
    </w:p>
    <w:p>
      <w:pPr>
        <w:spacing w:after="0"/>
        <w:ind w:left="0"/>
        <w:jc w:val="both"/>
      </w:pPr>
      <w:r>
        <w:rPr>
          <w:rFonts w:ascii="Times New Roman"/>
          <w:b w:val="false"/>
          <w:i w:val="false"/>
          <w:color w:val="000000"/>
          <w:sz w:val="28"/>
        </w:rPr>
        <w:t>
      2) проведение мониторинга в сфере вложения инвестиций, как в отраслевом, так и региональных разрезах;</w:t>
      </w:r>
    </w:p>
    <w:p>
      <w:pPr>
        <w:spacing w:after="0"/>
        <w:ind w:left="0"/>
        <w:jc w:val="both"/>
      </w:pPr>
      <w:r>
        <w:rPr>
          <w:rFonts w:ascii="Times New Roman"/>
          <w:b w:val="false"/>
          <w:i w:val="false"/>
          <w:color w:val="000000"/>
          <w:sz w:val="28"/>
        </w:rPr>
        <w:t>
      3) создание совместных предприятий с иностранными компаниями, оказание поддержки в подготовке документации и регистрации организации;</w:t>
      </w:r>
    </w:p>
    <w:p>
      <w:pPr>
        <w:spacing w:after="0"/>
        <w:ind w:left="0"/>
        <w:jc w:val="both"/>
      </w:pPr>
      <w:r>
        <w:rPr>
          <w:rFonts w:ascii="Times New Roman"/>
          <w:b w:val="false"/>
          <w:i w:val="false"/>
          <w:color w:val="000000"/>
          <w:sz w:val="28"/>
        </w:rPr>
        <w:t>
      4) сопровождение инвестиционного проекта, помощь в получении информации о проектах, организация встреч с потенциальными партнерами;</w:t>
      </w:r>
    </w:p>
    <w:p>
      <w:pPr>
        <w:spacing w:after="0"/>
        <w:ind w:left="0"/>
        <w:jc w:val="both"/>
      </w:pPr>
      <w:r>
        <w:rPr>
          <w:rFonts w:ascii="Times New Roman"/>
          <w:b w:val="false"/>
          <w:i w:val="false"/>
          <w:color w:val="000000"/>
          <w:sz w:val="28"/>
        </w:rPr>
        <w:t>
      5) участие в информационных, презентационных мероприятиях (публикации, выставки, официальные встречи, форумы; размещение информации в печатных, телевизионных и электронных средствах массовой информации, интернет-ресурсах;</w:t>
      </w:r>
    </w:p>
    <w:p>
      <w:pPr>
        <w:spacing w:after="0"/>
        <w:ind w:left="0"/>
        <w:jc w:val="both"/>
      </w:pPr>
      <w:r>
        <w:rPr>
          <w:rFonts w:ascii="Times New Roman"/>
          <w:b w:val="false"/>
          <w:i w:val="false"/>
          <w:color w:val="000000"/>
          <w:sz w:val="28"/>
        </w:rPr>
        <w:t>
      6) создание совместных предприятий с инвестором, оказание помощи и содействия в сотрудничестве с местными финансовыми институтами, а также работа с государственной программой по поддержке инвесторов, получение преференции в рамках программы;</w:t>
      </w:r>
    </w:p>
    <w:p>
      <w:pPr>
        <w:spacing w:after="0"/>
        <w:ind w:left="0"/>
        <w:jc w:val="both"/>
      </w:pPr>
      <w:r>
        <w:rPr>
          <w:rFonts w:ascii="Times New Roman"/>
          <w:b w:val="false"/>
          <w:i w:val="false"/>
          <w:color w:val="000000"/>
          <w:sz w:val="28"/>
        </w:rPr>
        <w:t>
      7) способствование формированию благоприятной среды, развитию инвестиционного потенциала и активности объектов предпринимательства по инвестированию проектов;</w:t>
      </w:r>
    </w:p>
    <w:p>
      <w:pPr>
        <w:spacing w:after="0"/>
        <w:ind w:left="0"/>
        <w:jc w:val="both"/>
      </w:pPr>
      <w:r>
        <w:rPr>
          <w:rFonts w:ascii="Times New Roman"/>
          <w:b w:val="false"/>
          <w:i w:val="false"/>
          <w:color w:val="000000"/>
          <w:sz w:val="28"/>
        </w:rPr>
        <w:t>
      8) создание ЦОИ в регионе;</w:t>
      </w:r>
    </w:p>
    <w:p>
      <w:pPr>
        <w:spacing w:after="0"/>
        <w:ind w:left="0"/>
        <w:jc w:val="both"/>
      </w:pPr>
      <w:r>
        <w:rPr>
          <w:rFonts w:ascii="Times New Roman"/>
          <w:b w:val="false"/>
          <w:i w:val="false"/>
          <w:color w:val="000000"/>
          <w:sz w:val="28"/>
        </w:rPr>
        <w:t>
      9) поиск инвесторов для реабилитации проблемных активов.</w:t>
      </w:r>
    </w:p>
    <w:bookmarkStart w:name="z47" w:id="45"/>
    <w:p>
      <w:pPr>
        <w:spacing w:after="0"/>
        <w:ind w:left="0"/>
        <w:jc w:val="both"/>
      </w:pPr>
      <w:r>
        <w:rPr>
          <w:rFonts w:ascii="Times New Roman"/>
          <w:b w:val="false"/>
          <w:i w:val="false"/>
          <w:color w:val="000000"/>
          <w:sz w:val="28"/>
        </w:rPr>
        <w:t>
      Ключевые показатели деятельности:</w:t>
      </w:r>
    </w:p>
    <w:bookmarkEnd w:id="45"/>
    <w:p>
      <w:pPr>
        <w:spacing w:after="0"/>
        <w:ind w:left="0"/>
        <w:jc w:val="both"/>
      </w:pPr>
      <w:r>
        <w:rPr>
          <w:rFonts w:ascii="Times New Roman"/>
          <w:b w:val="false"/>
          <w:i w:val="false"/>
          <w:color w:val="000000"/>
          <w:sz w:val="28"/>
        </w:rPr>
        <w:t>
      1) рост объема внешних инвестиций в обрабатывающую промышленность;</w:t>
      </w:r>
    </w:p>
    <w:p>
      <w:pPr>
        <w:spacing w:after="0"/>
        <w:ind w:left="0"/>
        <w:jc w:val="both"/>
      </w:pPr>
      <w:r>
        <w:rPr>
          <w:rFonts w:ascii="Times New Roman"/>
          <w:b w:val="false"/>
          <w:i w:val="false"/>
          <w:color w:val="000000"/>
          <w:sz w:val="28"/>
        </w:rPr>
        <w:t>
      2) количество инвестиционных проектов с участием иностранного капитала, единиц;</w:t>
      </w:r>
    </w:p>
    <w:p>
      <w:pPr>
        <w:spacing w:after="0"/>
        <w:ind w:left="0"/>
        <w:jc w:val="both"/>
      </w:pPr>
      <w:r>
        <w:rPr>
          <w:rFonts w:ascii="Times New Roman"/>
          <w:b w:val="false"/>
          <w:i w:val="false"/>
          <w:color w:val="000000"/>
          <w:sz w:val="28"/>
        </w:rPr>
        <w:t>
      3) количество привлеченных инвесторов в регион;</w:t>
      </w:r>
    </w:p>
    <w:p>
      <w:pPr>
        <w:spacing w:after="0"/>
        <w:ind w:left="0"/>
        <w:jc w:val="both"/>
      </w:pPr>
      <w:r>
        <w:rPr>
          <w:rFonts w:ascii="Times New Roman"/>
          <w:b w:val="false"/>
          <w:i w:val="false"/>
          <w:color w:val="000000"/>
          <w:sz w:val="28"/>
        </w:rPr>
        <w:t>
      4) количество привлеченных инвесторов в регион, в том числе из списка "Global-2000", до 2023 года.</w:t>
      </w:r>
    </w:p>
    <w:bookmarkStart w:name="z48" w:id="46"/>
    <w:p>
      <w:pPr>
        <w:spacing w:after="0"/>
        <w:ind w:left="0"/>
        <w:jc w:val="both"/>
      </w:pPr>
      <w:r>
        <w:rPr>
          <w:rFonts w:ascii="Times New Roman"/>
          <w:b w:val="false"/>
          <w:i w:val="false"/>
          <w:color w:val="000000"/>
          <w:sz w:val="28"/>
        </w:rPr>
        <w:t>
      Ожидаемые результаты:</w:t>
      </w:r>
    </w:p>
    <w:bookmarkEnd w:id="46"/>
    <w:p>
      <w:pPr>
        <w:spacing w:after="0"/>
        <w:ind w:left="0"/>
        <w:jc w:val="both"/>
      </w:pPr>
      <w:r>
        <w:rPr>
          <w:rFonts w:ascii="Times New Roman"/>
          <w:b w:val="false"/>
          <w:i w:val="false"/>
          <w:color w:val="000000"/>
          <w:sz w:val="28"/>
        </w:rPr>
        <w:t>
      1) рост объема внешних инвестиций в обрабатывающую промышленность не менее 15 %;</w:t>
      </w:r>
    </w:p>
    <w:p>
      <w:pPr>
        <w:spacing w:after="0"/>
        <w:ind w:left="0"/>
        <w:jc w:val="both"/>
      </w:pPr>
      <w:r>
        <w:rPr>
          <w:rFonts w:ascii="Times New Roman"/>
          <w:b w:val="false"/>
          <w:i w:val="false"/>
          <w:color w:val="000000"/>
          <w:sz w:val="28"/>
        </w:rPr>
        <w:t>
      2) количество запускаемых проектов не менее 5 ежегодно, в том числе с участием иностранного капитала;</w:t>
      </w:r>
    </w:p>
    <w:p>
      <w:pPr>
        <w:spacing w:after="0"/>
        <w:ind w:left="0"/>
        <w:jc w:val="both"/>
      </w:pPr>
      <w:r>
        <w:rPr>
          <w:rFonts w:ascii="Times New Roman"/>
          <w:b w:val="false"/>
          <w:i w:val="false"/>
          <w:color w:val="000000"/>
          <w:sz w:val="28"/>
        </w:rPr>
        <w:t>
      3) реабилитация порядка 5 убыточных предприятий;</w:t>
      </w:r>
    </w:p>
    <w:p>
      <w:pPr>
        <w:spacing w:after="0"/>
        <w:ind w:left="0"/>
        <w:jc w:val="both"/>
      </w:pPr>
      <w:r>
        <w:rPr>
          <w:rFonts w:ascii="Times New Roman"/>
          <w:b w:val="false"/>
          <w:i w:val="false"/>
          <w:color w:val="000000"/>
          <w:sz w:val="28"/>
        </w:rPr>
        <w:t>
      4) количество привлеченных инвесторов в регион, в том числе из списка "Global-2000", не менее трех до 2023;</w:t>
      </w:r>
    </w:p>
    <w:p>
      <w:pPr>
        <w:spacing w:after="0"/>
        <w:ind w:left="0"/>
        <w:jc w:val="both"/>
      </w:pPr>
      <w:r>
        <w:rPr>
          <w:rFonts w:ascii="Times New Roman"/>
          <w:b w:val="false"/>
          <w:i w:val="false"/>
          <w:color w:val="000000"/>
          <w:sz w:val="28"/>
        </w:rPr>
        <w:t>
      5) привлечение инвесторов для реабилитации деятельности нерентабельных предприятий;</w:t>
      </w:r>
    </w:p>
    <w:p>
      <w:pPr>
        <w:spacing w:after="0"/>
        <w:ind w:left="0"/>
        <w:jc w:val="both"/>
      </w:pPr>
      <w:r>
        <w:rPr>
          <w:rFonts w:ascii="Times New Roman"/>
          <w:b w:val="false"/>
          <w:i w:val="false"/>
          <w:color w:val="000000"/>
          <w:sz w:val="28"/>
        </w:rPr>
        <w:t>
      6) реализация проектов в сфере сельского хозяйства, жилищно-коммунальной сферы;</w:t>
      </w:r>
    </w:p>
    <w:p>
      <w:pPr>
        <w:spacing w:after="0"/>
        <w:ind w:left="0"/>
        <w:jc w:val="both"/>
      </w:pPr>
      <w:r>
        <w:rPr>
          <w:rFonts w:ascii="Times New Roman"/>
          <w:b w:val="false"/>
          <w:i w:val="false"/>
          <w:color w:val="000000"/>
          <w:sz w:val="28"/>
        </w:rPr>
        <w:t xml:space="preserve">
      7) формирование благоприятной среды для развития инвестиционного потенциала и объектов предпринимательства. </w:t>
      </w:r>
    </w:p>
    <w:bookmarkStart w:name="z49" w:id="47"/>
    <w:p>
      <w:pPr>
        <w:spacing w:after="0"/>
        <w:ind w:left="0"/>
        <w:jc w:val="both"/>
      </w:pPr>
      <w:r>
        <w:rPr>
          <w:rFonts w:ascii="Times New Roman"/>
          <w:b w:val="false"/>
          <w:i w:val="false"/>
          <w:color w:val="000000"/>
          <w:sz w:val="28"/>
        </w:rPr>
        <w:t>
      Цель 2. Привлечение и внедрение новых (инновационных) технологий в регион.</w:t>
      </w:r>
    </w:p>
    <w:bookmarkEnd w:id="47"/>
    <w:bookmarkStart w:name="z50" w:id="48"/>
    <w:p>
      <w:pPr>
        <w:spacing w:after="0"/>
        <w:ind w:left="0"/>
        <w:jc w:val="both"/>
      </w:pPr>
      <w:r>
        <w:rPr>
          <w:rFonts w:ascii="Times New Roman"/>
          <w:b w:val="false"/>
          <w:i w:val="false"/>
          <w:color w:val="000000"/>
          <w:sz w:val="28"/>
        </w:rPr>
        <w:t>
      Задачи:</w:t>
      </w:r>
    </w:p>
    <w:bookmarkEnd w:id="48"/>
    <w:p>
      <w:pPr>
        <w:spacing w:after="0"/>
        <w:ind w:left="0"/>
        <w:jc w:val="both"/>
      </w:pPr>
      <w:r>
        <w:rPr>
          <w:rFonts w:ascii="Times New Roman"/>
          <w:b w:val="false"/>
          <w:i w:val="false"/>
          <w:color w:val="000000"/>
          <w:sz w:val="28"/>
        </w:rPr>
        <w:t>
      1) внедрение передовых производственных и управленческих технологий и стандартов;</w:t>
      </w:r>
    </w:p>
    <w:p>
      <w:pPr>
        <w:spacing w:after="0"/>
        <w:ind w:left="0"/>
        <w:jc w:val="both"/>
      </w:pPr>
      <w:r>
        <w:rPr>
          <w:rFonts w:ascii="Times New Roman"/>
          <w:b w:val="false"/>
          <w:i w:val="false"/>
          <w:color w:val="000000"/>
          <w:sz w:val="28"/>
        </w:rPr>
        <w:t>
      2) развитие коммуникаций и обмен навыками между портфельными компаниями.</w:t>
      </w:r>
    </w:p>
    <w:bookmarkStart w:name="z51" w:id="49"/>
    <w:p>
      <w:pPr>
        <w:spacing w:after="0"/>
        <w:ind w:left="0"/>
        <w:jc w:val="both"/>
      </w:pPr>
      <w:r>
        <w:rPr>
          <w:rFonts w:ascii="Times New Roman"/>
          <w:b w:val="false"/>
          <w:i w:val="false"/>
          <w:color w:val="000000"/>
          <w:sz w:val="28"/>
        </w:rPr>
        <w:t>
      Мероприятия:</w:t>
      </w:r>
    </w:p>
    <w:bookmarkEnd w:id="49"/>
    <w:p>
      <w:pPr>
        <w:spacing w:after="0"/>
        <w:ind w:left="0"/>
        <w:jc w:val="both"/>
      </w:pPr>
      <w:r>
        <w:rPr>
          <w:rFonts w:ascii="Times New Roman"/>
          <w:b w:val="false"/>
          <w:i w:val="false"/>
          <w:color w:val="000000"/>
          <w:sz w:val="28"/>
        </w:rPr>
        <w:t>
      1) маркетинг внешнего и внутреннего рынков технологий и анализ мировых тенденций развития в сфере инновационных технологий с целью дальнейшего трансферта в городе технологий из наиболее развитых стран;</w:t>
      </w:r>
    </w:p>
    <w:p>
      <w:pPr>
        <w:spacing w:after="0"/>
        <w:ind w:left="0"/>
        <w:jc w:val="both"/>
      </w:pPr>
      <w:r>
        <w:rPr>
          <w:rFonts w:ascii="Times New Roman"/>
          <w:b w:val="false"/>
          <w:i w:val="false"/>
          <w:color w:val="000000"/>
          <w:sz w:val="28"/>
        </w:rPr>
        <w:t>
      2) создание при СПК базы новых технологий и проектов, потенциально применимых для региона, на базе дочерней компании Товарищество с ограниченной ответственностью "Целинсельмаш Астана";</w:t>
      </w:r>
    </w:p>
    <w:p>
      <w:pPr>
        <w:spacing w:after="0"/>
        <w:ind w:left="0"/>
        <w:jc w:val="both"/>
      </w:pPr>
      <w:r>
        <w:rPr>
          <w:rFonts w:ascii="Times New Roman"/>
          <w:b w:val="false"/>
          <w:i w:val="false"/>
          <w:color w:val="000000"/>
          <w:sz w:val="28"/>
        </w:rPr>
        <w:t>
      3) регулярное участие в республиканских и международных бизнес-форумах, выставках в сфере новых (инновационных) технологий;</w:t>
      </w:r>
    </w:p>
    <w:p>
      <w:pPr>
        <w:spacing w:after="0"/>
        <w:ind w:left="0"/>
        <w:jc w:val="both"/>
      </w:pPr>
      <w:r>
        <w:rPr>
          <w:rFonts w:ascii="Times New Roman"/>
          <w:b w:val="false"/>
          <w:i w:val="false"/>
          <w:color w:val="000000"/>
          <w:sz w:val="28"/>
        </w:rPr>
        <w:t>
      4) сопровождение деятельности субъектов малого и среднего предпринимательства в вопросах организации современных высокотехнологичных, наукоемких производств и инновационной деятельности;</w:t>
      </w:r>
    </w:p>
    <w:p>
      <w:pPr>
        <w:spacing w:after="0"/>
        <w:ind w:left="0"/>
        <w:jc w:val="both"/>
      </w:pPr>
      <w:r>
        <w:rPr>
          <w:rFonts w:ascii="Times New Roman"/>
          <w:b w:val="false"/>
          <w:i w:val="false"/>
          <w:color w:val="000000"/>
          <w:sz w:val="28"/>
        </w:rPr>
        <w:t>
      5) оказание содействия действующим предприятиям индустриально-инновационной инфраструктуры региона, а именно акционерного общества "Astana Innovations" и акционерного общества "Национальное агентство по экспорту и инвестициям "Kaznex Invest" в поиске инновационных проектов, разработке новой номенклатуры продукции.</w:t>
      </w:r>
    </w:p>
    <w:bookmarkStart w:name="z52" w:id="50"/>
    <w:p>
      <w:pPr>
        <w:spacing w:after="0"/>
        <w:ind w:left="0"/>
        <w:jc w:val="both"/>
      </w:pPr>
      <w:r>
        <w:rPr>
          <w:rFonts w:ascii="Times New Roman"/>
          <w:b w:val="false"/>
          <w:i w:val="false"/>
          <w:color w:val="000000"/>
          <w:sz w:val="28"/>
        </w:rPr>
        <w:t>
      Ключевые показатели деятельности:</w:t>
      </w:r>
    </w:p>
    <w:bookmarkEnd w:id="50"/>
    <w:p>
      <w:pPr>
        <w:spacing w:after="0"/>
        <w:ind w:left="0"/>
        <w:jc w:val="both"/>
      </w:pPr>
      <w:r>
        <w:rPr>
          <w:rFonts w:ascii="Times New Roman"/>
          <w:b w:val="false"/>
          <w:i w:val="false"/>
          <w:color w:val="000000"/>
          <w:sz w:val="28"/>
        </w:rPr>
        <w:t>
      1) доля инвестиционных проектов с привлечением инновационных технологий для города, единиц;</w:t>
      </w:r>
    </w:p>
    <w:p>
      <w:pPr>
        <w:spacing w:after="0"/>
        <w:ind w:left="0"/>
        <w:jc w:val="both"/>
      </w:pPr>
      <w:r>
        <w:rPr>
          <w:rFonts w:ascii="Times New Roman"/>
          <w:b w:val="false"/>
          <w:i w:val="false"/>
          <w:color w:val="000000"/>
          <w:sz w:val="28"/>
        </w:rPr>
        <w:t>
      2) количество коммерциализованных идей бизнес-инициатив, единиц;</w:t>
      </w:r>
    </w:p>
    <w:p>
      <w:pPr>
        <w:spacing w:after="0"/>
        <w:ind w:left="0"/>
        <w:jc w:val="both"/>
      </w:pPr>
      <w:r>
        <w:rPr>
          <w:rFonts w:ascii="Times New Roman"/>
          <w:b w:val="false"/>
          <w:i w:val="false"/>
          <w:color w:val="000000"/>
          <w:sz w:val="28"/>
        </w:rPr>
        <w:t>
      3) доля казахстанского содержания в проектах, %.</w:t>
      </w:r>
    </w:p>
    <w:bookmarkStart w:name="z53" w:id="51"/>
    <w:p>
      <w:pPr>
        <w:spacing w:after="0"/>
        <w:ind w:left="0"/>
        <w:jc w:val="both"/>
      </w:pPr>
      <w:r>
        <w:rPr>
          <w:rFonts w:ascii="Times New Roman"/>
          <w:b w:val="false"/>
          <w:i w:val="false"/>
          <w:color w:val="000000"/>
          <w:sz w:val="28"/>
        </w:rPr>
        <w:t>
      Ожидаемые результаты:</w:t>
      </w:r>
    </w:p>
    <w:bookmarkEnd w:id="51"/>
    <w:p>
      <w:pPr>
        <w:spacing w:after="0"/>
        <w:ind w:left="0"/>
        <w:jc w:val="both"/>
      </w:pPr>
      <w:r>
        <w:rPr>
          <w:rFonts w:ascii="Times New Roman"/>
          <w:b w:val="false"/>
          <w:i w:val="false"/>
          <w:color w:val="000000"/>
          <w:sz w:val="28"/>
        </w:rPr>
        <w:t>
      1) внедрение мирового опыта в области новых технологий;</w:t>
      </w:r>
    </w:p>
    <w:p>
      <w:pPr>
        <w:spacing w:after="0"/>
        <w:ind w:left="0"/>
        <w:jc w:val="both"/>
      </w:pPr>
      <w:r>
        <w:rPr>
          <w:rFonts w:ascii="Times New Roman"/>
          <w:b w:val="false"/>
          <w:i w:val="false"/>
          <w:color w:val="000000"/>
          <w:sz w:val="28"/>
        </w:rPr>
        <w:t>
      2) создание при СПК базы новых технологий и проектов, потенциально применимых для региона;</w:t>
      </w:r>
    </w:p>
    <w:p>
      <w:pPr>
        <w:spacing w:after="0"/>
        <w:ind w:left="0"/>
        <w:jc w:val="both"/>
      </w:pPr>
      <w:r>
        <w:rPr>
          <w:rFonts w:ascii="Times New Roman"/>
          <w:b w:val="false"/>
          <w:i w:val="false"/>
          <w:color w:val="000000"/>
          <w:sz w:val="28"/>
        </w:rPr>
        <w:t>
      3) активизация работы с технопарками регионов по поиску и финансированию новых инновационных проектов и оказание содействия действующим элементам индустриально-инновационной инфраструктуры региона;</w:t>
      </w:r>
    </w:p>
    <w:p>
      <w:pPr>
        <w:spacing w:after="0"/>
        <w:ind w:left="0"/>
        <w:jc w:val="both"/>
      </w:pPr>
      <w:r>
        <w:rPr>
          <w:rFonts w:ascii="Times New Roman"/>
          <w:b w:val="false"/>
          <w:i w:val="false"/>
          <w:color w:val="000000"/>
          <w:sz w:val="28"/>
        </w:rPr>
        <w:t>
      4) реализация более 50 инвестиционных проектов с трансфертом инновационных технологий в регион;</w:t>
      </w:r>
    </w:p>
    <w:p>
      <w:pPr>
        <w:spacing w:after="0"/>
        <w:ind w:left="0"/>
        <w:jc w:val="both"/>
      </w:pPr>
      <w:r>
        <w:rPr>
          <w:rFonts w:ascii="Times New Roman"/>
          <w:b w:val="false"/>
          <w:i w:val="false"/>
          <w:color w:val="000000"/>
          <w:sz w:val="28"/>
        </w:rPr>
        <w:t>
      5) коммерциализация порядка 30 бизнес-инициатив.</w:t>
      </w:r>
    </w:p>
    <w:bookmarkStart w:name="z54" w:id="52"/>
    <w:p>
      <w:pPr>
        <w:spacing w:after="0"/>
        <w:ind w:left="0"/>
        <w:jc w:val="both"/>
      </w:pPr>
      <w:r>
        <w:rPr>
          <w:rFonts w:ascii="Times New Roman"/>
          <w:b w:val="false"/>
          <w:i w:val="false"/>
          <w:color w:val="000000"/>
          <w:sz w:val="28"/>
        </w:rPr>
        <w:t>
      СНД 2. Повышение эффективности коммерческой деятельности</w:t>
      </w:r>
    </w:p>
    <w:bookmarkEnd w:id="52"/>
    <w:p>
      <w:pPr>
        <w:spacing w:after="0"/>
        <w:ind w:left="0"/>
        <w:jc w:val="both"/>
      </w:pPr>
      <w:r>
        <w:rPr>
          <w:rFonts w:ascii="Times New Roman"/>
          <w:b w:val="false"/>
          <w:i w:val="false"/>
          <w:color w:val="000000"/>
          <w:sz w:val="28"/>
        </w:rPr>
        <w:t>
      Цели:</w:t>
      </w:r>
    </w:p>
    <w:p>
      <w:pPr>
        <w:spacing w:after="0"/>
        <w:ind w:left="0"/>
        <w:jc w:val="both"/>
      </w:pPr>
      <w:r>
        <w:rPr>
          <w:rFonts w:ascii="Times New Roman"/>
          <w:b w:val="false"/>
          <w:i w:val="false"/>
          <w:color w:val="000000"/>
          <w:sz w:val="28"/>
        </w:rPr>
        <w:t>
      1) увеличение инвестиций в высокоэффективные инвестиционные проекты;</w:t>
      </w:r>
    </w:p>
    <w:p>
      <w:pPr>
        <w:spacing w:after="0"/>
        <w:ind w:left="0"/>
        <w:jc w:val="both"/>
      </w:pPr>
      <w:r>
        <w:rPr>
          <w:rFonts w:ascii="Times New Roman"/>
          <w:b w:val="false"/>
          <w:i w:val="false"/>
          <w:color w:val="000000"/>
          <w:sz w:val="28"/>
        </w:rPr>
        <w:t>
      2) увеличение прибыльности СПК</w:t>
      </w:r>
    </w:p>
    <w:bookmarkStart w:name="z55" w:id="53"/>
    <w:p>
      <w:pPr>
        <w:spacing w:after="0"/>
        <w:ind w:left="0"/>
        <w:jc w:val="both"/>
      </w:pPr>
      <w:r>
        <w:rPr>
          <w:rFonts w:ascii="Times New Roman"/>
          <w:b w:val="false"/>
          <w:i w:val="false"/>
          <w:color w:val="000000"/>
          <w:sz w:val="28"/>
        </w:rPr>
        <w:t>
      Цель 1. Увеличение инвестиций в высокоэффективные инвестиционные проекты</w:t>
      </w:r>
    </w:p>
    <w:bookmarkEnd w:id="53"/>
    <w:bookmarkStart w:name="z56" w:id="54"/>
    <w:p>
      <w:pPr>
        <w:spacing w:after="0"/>
        <w:ind w:left="0"/>
        <w:jc w:val="both"/>
      </w:pPr>
      <w:r>
        <w:rPr>
          <w:rFonts w:ascii="Times New Roman"/>
          <w:b w:val="false"/>
          <w:i w:val="false"/>
          <w:color w:val="000000"/>
          <w:sz w:val="28"/>
        </w:rPr>
        <w:t>
      Задачи:</w:t>
      </w:r>
    </w:p>
    <w:bookmarkEnd w:id="54"/>
    <w:p>
      <w:pPr>
        <w:spacing w:after="0"/>
        <w:ind w:left="0"/>
        <w:jc w:val="both"/>
      </w:pPr>
      <w:r>
        <w:rPr>
          <w:rFonts w:ascii="Times New Roman"/>
          <w:b w:val="false"/>
          <w:i w:val="false"/>
          <w:color w:val="000000"/>
          <w:sz w:val="28"/>
        </w:rPr>
        <w:t>
      1) увеличение количества вновь созданных и модернизированных конкурентоспособных производств с высокой степенью эффективности;</w:t>
      </w:r>
    </w:p>
    <w:p>
      <w:pPr>
        <w:spacing w:after="0"/>
        <w:ind w:left="0"/>
        <w:jc w:val="both"/>
      </w:pPr>
      <w:r>
        <w:rPr>
          <w:rFonts w:ascii="Times New Roman"/>
          <w:b w:val="false"/>
          <w:i w:val="false"/>
          <w:color w:val="000000"/>
          <w:sz w:val="28"/>
        </w:rPr>
        <w:t xml:space="preserve">
      2) увеличение инвестиционного портфеля. </w:t>
      </w:r>
    </w:p>
    <w:bookmarkStart w:name="z57" w:id="55"/>
    <w:p>
      <w:pPr>
        <w:spacing w:after="0"/>
        <w:ind w:left="0"/>
        <w:jc w:val="both"/>
      </w:pPr>
      <w:r>
        <w:rPr>
          <w:rFonts w:ascii="Times New Roman"/>
          <w:b w:val="false"/>
          <w:i w:val="false"/>
          <w:color w:val="000000"/>
          <w:sz w:val="28"/>
        </w:rPr>
        <w:t>
      Мероприятия:</w:t>
      </w:r>
    </w:p>
    <w:bookmarkEnd w:id="55"/>
    <w:p>
      <w:pPr>
        <w:spacing w:after="0"/>
        <w:ind w:left="0"/>
        <w:jc w:val="both"/>
      </w:pPr>
      <w:r>
        <w:rPr>
          <w:rFonts w:ascii="Times New Roman"/>
          <w:b w:val="false"/>
          <w:i w:val="false"/>
          <w:color w:val="000000"/>
          <w:sz w:val="28"/>
        </w:rPr>
        <w:t>
      1) увеличение прибыльных инвестиционных проектов, влияющих на рост объемов производства в регионе;</w:t>
      </w:r>
    </w:p>
    <w:p>
      <w:pPr>
        <w:spacing w:after="0"/>
        <w:ind w:left="0"/>
        <w:jc w:val="both"/>
      </w:pPr>
      <w:r>
        <w:rPr>
          <w:rFonts w:ascii="Times New Roman"/>
          <w:b w:val="false"/>
          <w:i w:val="false"/>
          <w:color w:val="000000"/>
          <w:sz w:val="28"/>
        </w:rPr>
        <w:t>
      2) увеличение количества реализуемых СПК инвестиционных проектов;</w:t>
      </w:r>
    </w:p>
    <w:p>
      <w:pPr>
        <w:spacing w:after="0"/>
        <w:ind w:left="0"/>
        <w:jc w:val="both"/>
      </w:pPr>
      <w:r>
        <w:rPr>
          <w:rFonts w:ascii="Times New Roman"/>
          <w:b w:val="false"/>
          <w:i w:val="false"/>
          <w:color w:val="000000"/>
          <w:sz w:val="28"/>
        </w:rPr>
        <w:t>
      3) привлечение внебюджетных инвестиций для реализации инвестиционных проектов;</w:t>
      </w:r>
    </w:p>
    <w:p>
      <w:pPr>
        <w:spacing w:after="0"/>
        <w:ind w:left="0"/>
        <w:jc w:val="both"/>
      </w:pPr>
      <w:r>
        <w:rPr>
          <w:rFonts w:ascii="Times New Roman"/>
          <w:b w:val="false"/>
          <w:i w:val="false"/>
          <w:color w:val="000000"/>
          <w:sz w:val="28"/>
        </w:rPr>
        <w:t>
      4) содействование реализации региональных инвестиционных проектов, поддерживаемых государством;</w:t>
      </w:r>
    </w:p>
    <w:p>
      <w:pPr>
        <w:spacing w:after="0"/>
        <w:ind w:left="0"/>
        <w:jc w:val="both"/>
      </w:pPr>
      <w:r>
        <w:rPr>
          <w:rFonts w:ascii="Times New Roman"/>
          <w:b w:val="false"/>
          <w:i w:val="false"/>
          <w:color w:val="000000"/>
          <w:sz w:val="28"/>
        </w:rPr>
        <w:t>
      5) увеличение ресурсной базы, обеспечивающей формирование инвестиционного портфеля.</w:t>
      </w:r>
    </w:p>
    <w:bookmarkStart w:name="z58" w:id="56"/>
    <w:p>
      <w:pPr>
        <w:spacing w:after="0"/>
        <w:ind w:left="0"/>
        <w:jc w:val="both"/>
      </w:pPr>
      <w:r>
        <w:rPr>
          <w:rFonts w:ascii="Times New Roman"/>
          <w:b w:val="false"/>
          <w:i w:val="false"/>
          <w:color w:val="000000"/>
          <w:sz w:val="28"/>
        </w:rPr>
        <w:t>
      Ключевые показатели деятельности:</w:t>
      </w:r>
    </w:p>
    <w:bookmarkEnd w:id="56"/>
    <w:p>
      <w:pPr>
        <w:spacing w:after="0"/>
        <w:ind w:left="0"/>
        <w:jc w:val="both"/>
      </w:pPr>
      <w:r>
        <w:rPr>
          <w:rFonts w:ascii="Times New Roman"/>
          <w:b w:val="false"/>
          <w:i w:val="false"/>
          <w:color w:val="000000"/>
          <w:sz w:val="28"/>
        </w:rPr>
        <w:t>
      1) объем инвестиционного портфеля СПК за год, млн. тенге;</w:t>
      </w:r>
    </w:p>
    <w:p>
      <w:pPr>
        <w:spacing w:after="0"/>
        <w:ind w:left="0"/>
        <w:jc w:val="both"/>
      </w:pPr>
      <w:r>
        <w:rPr>
          <w:rFonts w:ascii="Times New Roman"/>
          <w:b w:val="false"/>
          <w:i w:val="false"/>
          <w:color w:val="000000"/>
          <w:sz w:val="28"/>
        </w:rPr>
        <w:t>
      2) показатель соотношения инвестиций к предыдущему году, %;</w:t>
      </w:r>
    </w:p>
    <w:p>
      <w:pPr>
        <w:spacing w:after="0"/>
        <w:ind w:left="0"/>
        <w:jc w:val="both"/>
      </w:pPr>
      <w:r>
        <w:rPr>
          <w:rFonts w:ascii="Times New Roman"/>
          <w:b w:val="false"/>
          <w:i w:val="false"/>
          <w:color w:val="000000"/>
          <w:sz w:val="28"/>
        </w:rPr>
        <w:t xml:space="preserve">
      3) рентабельность инвестиций, %. </w:t>
      </w:r>
    </w:p>
    <w:bookmarkStart w:name="z59" w:id="57"/>
    <w:p>
      <w:pPr>
        <w:spacing w:after="0"/>
        <w:ind w:left="0"/>
        <w:jc w:val="both"/>
      </w:pPr>
      <w:r>
        <w:rPr>
          <w:rFonts w:ascii="Times New Roman"/>
          <w:b w:val="false"/>
          <w:i w:val="false"/>
          <w:color w:val="000000"/>
          <w:sz w:val="28"/>
        </w:rPr>
        <w:t>
      Ожидаемые результаты:</w:t>
      </w:r>
    </w:p>
    <w:bookmarkEnd w:id="57"/>
    <w:p>
      <w:pPr>
        <w:spacing w:after="0"/>
        <w:ind w:left="0"/>
        <w:jc w:val="both"/>
      </w:pPr>
      <w:r>
        <w:rPr>
          <w:rFonts w:ascii="Times New Roman"/>
          <w:b w:val="false"/>
          <w:i w:val="false"/>
          <w:color w:val="000000"/>
          <w:sz w:val="28"/>
        </w:rPr>
        <w:t>
      1) создание новых производств;</w:t>
      </w:r>
    </w:p>
    <w:p>
      <w:pPr>
        <w:spacing w:after="0"/>
        <w:ind w:left="0"/>
        <w:jc w:val="both"/>
      </w:pPr>
      <w:r>
        <w:rPr>
          <w:rFonts w:ascii="Times New Roman"/>
          <w:b w:val="false"/>
          <w:i w:val="false"/>
          <w:color w:val="000000"/>
          <w:sz w:val="28"/>
        </w:rPr>
        <w:t>
      2) увеличение объема действующих производств;</w:t>
      </w:r>
    </w:p>
    <w:p>
      <w:pPr>
        <w:spacing w:after="0"/>
        <w:ind w:left="0"/>
        <w:jc w:val="both"/>
      </w:pPr>
      <w:r>
        <w:rPr>
          <w:rFonts w:ascii="Times New Roman"/>
          <w:b w:val="false"/>
          <w:i w:val="false"/>
          <w:color w:val="000000"/>
          <w:sz w:val="28"/>
        </w:rPr>
        <w:t>
      3) увеличение рентабельности инвестиций СПК;</w:t>
      </w:r>
    </w:p>
    <w:p>
      <w:pPr>
        <w:spacing w:after="0"/>
        <w:ind w:left="0"/>
        <w:jc w:val="both"/>
      </w:pPr>
      <w:r>
        <w:rPr>
          <w:rFonts w:ascii="Times New Roman"/>
          <w:b w:val="false"/>
          <w:i w:val="false"/>
          <w:color w:val="000000"/>
          <w:sz w:val="28"/>
        </w:rPr>
        <w:t>
      4) увеличение размера ежегодных денежных отчислений на финансирование научно-исследовательских и опытно-конструкторских работ;</w:t>
      </w:r>
    </w:p>
    <w:p>
      <w:pPr>
        <w:spacing w:after="0"/>
        <w:ind w:left="0"/>
        <w:jc w:val="both"/>
      </w:pPr>
      <w:r>
        <w:rPr>
          <w:rFonts w:ascii="Times New Roman"/>
          <w:b w:val="false"/>
          <w:i w:val="false"/>
          <w:color w:val="000000"/>
          <w:sz w:val="28"/>
        </w:rPr>
        <w:t>
      5) создание рабочих мест;</w:t>
      </w:r>
    </w:p>
    <w:p>
      <w:pPr>
        <w:spacing w:after="0"/>
        <w:ind w:left="0"/>
        <w:jc w:val="both"/>
      </w:pPr>
      <w:r>
        <w:rPr>
          <w:rFonts w:ascii="Times New Roman"/>
          <w:b w:val="false"/>
          <w:i w:val="false"/>
          <w:color w:val="000000"/>
          <w:sz w:val="28"/>
        </w:rPr>
        <w:t>
      6) насыщение внутреннего рынка отечественными товарами и услугами;</w:t>
      </w:r>
    </w:p>
    <w:p>
      <w:pPr>
        <w:spacing w:after="0"/>
        <w:ind w:left="0"/>
        <w:jc w:val="both"/>
      </w:pPr>
      <w:r>
        <w:rPr>
          <w:rFonts w:ascii="Times New Roman"/>
          <w:b w:val="false"/>
          <w:i w:val="false"/>
          <w:color w:val="000000"/>
          <w:sz w:val="28"/>
        </w:rPr>
        <w:t>
      7) достижение указанных показателей окажет мультипликативный эффект на рост ВРП.</w:t>
      </w:r>
    </w:p>
    <w:bookmarkStart w:name="z60" w:id="58"/>
    <w:p>
      <w:pPr>
        <w:spacing w:after="0"/>
        <w:ind w:left="0"/>
        <w:jc w:val="both"/>
      </w:pPr>
      <w:r>
        <w:rPr>
          <w:rFonts w:ascii="Times New Roman"/>
          <w:b w:val="false"/>
          <w:i w:val="false"/>
          <w:color w:val="000000"/>
          <w:sz w:val="28"/>
        </w:rPr>
        <w:t>
      Цель 2. Увеличение прибыльности СПК</w:t>
      </w:r>
    </w:p>
    <w:bookmarkEnd w:id="58"/>
    <w:bookmarkStart w:name="z61" w:id="59"/>
    <w:p>
      <w:pPr>
        <w:spacing w:after="0"/>
        <w:ind w:left="0"/>
        <w:jc w:val="both"/>
      </w:pPr>
      <w:r>
        <w:rPr>
          <w:rFonts w:ascii="Times New Roman"/>
          <w:b w:val="false"/>
          <w:i w:val="false"/>
          <w:color w:val="000000"/>
          <w:sz w:val="28"/>
        </w:rPr>
        <w:t>
      Задачи:</w:t>
      </w:r>
    </w:p>
    <w:bookmarkEnd w:id="59"/>
    <w:p>
      <w:pPr>
        <w:spacing w:after="0"/>
        <w:ind w:left="0"/>
        <w:jc w:val="both"/>
      </w:pPr>
      <w:r>
        <w:rPr>
          <w:rFonts w:ascii="Times New Roman"/>
          <w:b w:val="false"/>
          <w:i w:val="false"/>
          <w:color w:val="000000"/>
          <w:sz w:val="28"/>
        </w:rPr>
        <w:t>
      1) увеличение доходности;</w:t>
      </w:r>
    </w:p>
    <w:p>
      <w:pPr>
        <w:spacing w:after="0"/>
        <w:ind w:left="0"/>
        <w:jc w:val="both"/>
      </w:pPr>
      <w:r>
        <w:rPr>
          <w:rFonts w:ascii="Times New Roman"/>
          <w:b w:val="false"/>
          <w:i w:val="false"/>
          <w:color w:val="000000"/>
          <w:sz w:val="28"/>
        </w:rPr>
        <w:t>
      2) увеличение рентабельности деятельности СПК.</w:t>
      </w:r>
    </w:p>
    <w:bookmarkStart w:name="z62" w:id="60"/>
    <w:p>
      <w:pPr>
        <w:spacing w:after="0"/>
        <w:ind w:left="0"/>
        <w:jc w:val="both"/>
      </w:pPr>
      <w:r>
        <w:rPr>
          <w:rFonts w:ascii="Times New Roman"/>
          <w:b w:val="false"/>
          <w:i w:val="false"/>
          <w:color w:val="000000"/>
          <w:sz w:val="28"/>
        </w:rPr>
        <w:t>
      Мероприятия:</w:t>
      </w:r>
    </w:p>
    <w:bookmarkEnd w:id="60"/>
    <w:p>
      <w:pPr>
        <w:spacing w:after="0"/>
        <w:ind w:left="0"/>
        <w:jc w:val="both"/>
      </w:pPr>
      <w:r>
        <w:rPr>
          <w:rFonts w:ascii="Times New Roman"/>
          <w:b w:val="false"/>
          <w:i w:val="false"/>
          <w:color w:val="000000"/>
          <w:sz w:val="28"/>
        </w:rPr>
        <w:t>
      1) повышение доходности инвестиционного портфеля;</w:t>
      </w:r>
    </w:p>
    <w:p>
      <w:pPr>
        <w:spacing w:after="0"/>
        <w:ind w:left="0"/>
        <w:jc w:val="both"/>
      </w:pPr>
      <w:r>
        <w:rPr>
          <w:rFonts w:ascii="Times New Roman"/>
          <w:b w:val="false"/>
          <w:i w:val="false"/>
          <w:color w:val="000000"/>
          <w:sz w:val="28"/>
        </w:rPr>
        <w:t>
      2) обеспечение оптимального соотношения доходности и надежности размещения временно свободных денежных средств СПК;</w:t>
      </w:r>
    </w:p>
    <w:p>
      <w:pPr>
        <w:spacing w:after="0"/>
        <w:ind w:left="0"/>
        <w:jc w:val="both"/>
      </w:pPr>
      <w:r>
        <w:rPr>
          <w:rFonts w:ascii="Times New Roman"/>
          <w:b w:val="false"/>
          <w:i w:val="false"/>
          <w:color w:val="000000"/>
          <w:sz w:val="28"/>
        </w:rPr>
        <w:t>
      3) расширение источников получения доходов;</w:t>
      </w:r>
    </w:p>
    <w:p>
      <w:pPr>
        <w:spacing w:after="0"/>
        <w:ind w:left="0"/>
        <w:jc w:val="both"/>
      </w:pPr>
      <w:r>
        <w:rPr>
          <w:rFonts w:ascii="Times New Roman"/>
          <w:b w:val="false"/>
          <w:i w:val="false"/>
          <w:color w:val="000000"/>
          <w:sz w:val="28"/>
        </w:rPr>
        <w:t>
      4) оптимизация структуры административных расходов СПК;</w:t>
      </w:r>
    </w:p>
    <w:p>
      <w:pPr>
        <w:spacing w:after="0"/>
        <w:ind w:left="0"/>
        <w:jc w:val="both"/>
      </w:pPr>
      <w:r>
        <w:rPr>
          <w:rFonts w:ascii="Times New Roman"/>
          <w:b w:val="false"/>
          <w:i w:val="false"/>
          <w:color w:val="000000"/>
          <w:sz w:val="28"/>
        </w:rPr>
        <w:t xml:space="preserve">
      5) поиск дешевых источников заимствования. </w:t>
      </w:r>
    </w:p>
    <w:bookmarkStart w:name="z63" w:id="61"/>
    <w:p>
      <w:pPr>
        <w:spacing w:after="0"/>
        <w:ind w:left="0"/>
        <w:jc w:val="both"/>
      </w:pPr>
      <w:r>
        <w:rPr>
          <w:rFonts w:ascii="Times New Roman"/>
          <w:b w:val="false"/>
          <w:i w:val="false"/>
          <w:color w:val="000000"/>
          <w:sz w:val="28"/>
        </w:rPr>
        <w:t>
      Ключевые показатели деятельности:</w:t>
      </w:r>
    </w:p>
    <w:bookmarkEnd w:id="61"/>
    <w:p>
      <w:pPr>
        <w:spacing w:after="0"/>
        <w:ind w:left="0"/>
        <w:jc w:val="both"/>
      </w:pPr>
      <w:r>
        <w:rPr>
          <w:rFonts w:ascii="Times New Roman"/>
          <w:b w:val="false"/>
          <w:i w:val="false"/>
          <w:color w:val="000000"/>
          <w:sz w:val="28"/>
        </w:rPr>
        <w:t>
      1) чистый доход СПК, млн. тенге;</w:t>
      </w:r>
    </w:p>
    <w:p>
      <w:pPr>
        <w:spacing w:after="0"/>
        <w:ind w:left="0"/>
        <w:jc w:val="both"/>
      </w:pPr>
      <w:r>
        <w:rPr>
          <w:rFonts w:ascii="Times New Roman"/>
          <w:b w:val="false"/>
          <w:i w:val="false"/>
          <w:color w:val="000000"/>
          <w:sz w:val="28"/>
        </w:rPr>
        <w:t>
      2) чистый доход СПК на 1 сотрудника, млн. тенге;</w:t>
      </w:r>
    </w:p>
    <w:p>
      <w:pPr>
        <w:spacing w:after="0"/>
        <w:ind w:left="0"/>
        <w:jc w:val="both"/>
      </w:pPr>
      <w:r>
        <w:rPr>
          <w:rFonts w:ascii="Times New Roman"/>
          <w:b w:val="false"/>
          <w:i w:val="false"/>
          <w:color w:val="000000"/>
          <w:sz w:val="28"/>
        </w:rPr>
        <w:t>
      3) рентабельность активов СПК (ROA), %.</w:t>
      </w:r>
    </w:p>
    <w:bookmarkStart w:name="z64" w:id="62"/>
    <w:p>
      <w:pPr>
        <w:spacing w:after="0"/>
        <w:ind w:left="0"/>
        <w:jc w:val="both"/>
      </w:pPr>
      <w:r>
        <w:rPr>
          <w:rFonts w:ascii="Times New Roman"/>
          <w:b w:val="false"/>
          <w:i w:val="false"/>
          <w:color w:val="000000"/>
          <w:sz w:val="28"/>
        </w:rPr>
        <w:t>
      Ожидаемые результаты:</w:t>
      </w:r>
    </w:p>
    <w:bookmarkEnd w:id="62"/>
    <w:p>
      <w:pPr>
        <w:spacing w:after="0"/>
        <w:ind w:left="0"/>
        <w:jc w:val="both"/>
      </w:pPr>
      <w:r>
        <w:rPr>
          <w:rFonts w:ascii="Times New Roman"/>
          <w:b w:val="false"/>
          <w:i w:val="false"/>
          <w:color w:val="000000"/>
          <w:sz w:val="28"/>
        </w:rPr>
        <w:t>
      1) увеличение прибыльности СПК;</w:t>
      </w:r>
    </w:p>
    <w:p>
      <w:pPr>
        <w:spacing w:after="0"/>
        <w:ind w:left="0"/>
        <w:jc w:val="both"/>
      </w:pPr>
      <w:r>
        <w:rPr>
          <w:rFonts w:ascii="Times New Roman"/>
          <w:b w:val="false"/>
          <w:i w:val="false"/>
          <w:color w:val="000000"/>
          <w:sz w:val="28"/>
        </w:rPr>
        <w:t>
      2) увеличение размера чистой прибыли СПК;</w:t>
      </w:r>
    </w:p>
    <w:p>
      <w:pPr>
        <w:spacing w:after="0"/>
        <w:ind w:left="0"/>
        <w:jc w:val="both"/>
      </w:pPr>
      <w:r>
        <w:rPr>
          <w:rFonts w:ascii="Times New Roman"/>
          <w:b w:val="false"/>
          <w:i w:val="false"/>
          <w:color w:val="000000"/>
          <w:sz w:val="28"/>
        </w:rPr>
        <w:t>
      3) рост рентабельности активов (ROA) СПК в 2015 году возрастет до 1,5 %, в 2023 году до 2 %;</w:t>
      </w:r>
    </w:p>
    <w:p>
      <w:pPr>
        <w:spacing w:after="0"/>
        <w:ind w:left="0"/>
        <w:jc w:val="both"/>
      </w:pPr>
      <w:r>
        <w:rPr>
          <w:rFonts w:ascii="Times New Roman"/>
          <w:b w:val="false"/>
          <w:i w:val="false"/>
          <w:color w:val="000000"/>
          <w:sz w:val="28"/>
        </w:rPr>
        <w:t xml:space="preserve">
      4) рост результатов хозяйственной деятельности, что обеспечит СПК прирост инвестиционного портфеля путем реинвестирования полученной прибыли. </w:t>
      </w:r>
    </w:p>
    <w:bookmarkStart w:name="z65" w:id="63"/>
    <w:p>
      <w:pPr>
        <w:spacing w:after="0"/>
        <w:ind w:left="0"/>
        <w:jc w:val="both"/>
      </w:pPr>
      <w:r>
        <w:rPr>
          <w:rFonts w:ascii="Times New Roman"/>
          <w:b w:val="false"/>
          <w:i w:val="false"/>
          <w:color w:val="000000"/>
          <w:sz w:val="28"/>
        </w:rPr>
        <w:t>
      СНД 3. Увеличение стоимости активов и повышение уровня корпоративного управления</w:t>
      </w:r>
    </w:p>
    <w:bookmarkEnd w:id="63"/>
    <w:p>
      <w:pPr>
        <w:spacing w:after="0"/>
        <w:ind w:left="0"/>
        <w:jc w:val="both"/>
      </w:pPr>
      <w:r>
        <w:rPr>
          <w:rFonts w:ascii="Times New Roman"/>
          <w:b w:val="false"/>
          <w:i w:val="false"/>
          <w:color w:val="000000"/>
          <w:sz w:val="28"/>
        </w:rPr>
        <w:t>
      Цели:</w:t>
      </w:r>
    </w:p>
    <w:p>
      <w:pPr>
        <w:spacing w:after="0"/>
        <w:ind w:left="0"/>
        <w:jc w:val="both"/>
      </w:pPr>
      <w:r>
        <w:rPr>
          <w:rFonts w:ascii="Times New Roman"/>
          <w:b w:val="false"/>
          <w:i w:val="false"/>
          <w:color w:val="000000"/>
          <w:sz w:val="28"/>
        </w:rPr>
        <w:t>
      1) увеличение доходности СПК;</w:t>
      </w:r>
    </w:p>
    <w:p>
      <w:pPr>
        <w:spacing w:after="0"/>
        <w:ind w:left="0"/>
        <w:jc w:val="both"/>
      </w:pPr>
      <w:r>
        <w:rPr>
          <w:rFonts w:ascii="Times New Roman"/>
          <w:b w:val="false"/>
          <w:i w:val="false"/>
          <w:color w:val="000000"/>
          <w:sz w:val="28"/>
        </w:rPr>
        <w:t>
      2) совершенствование корпоративного управления и прозрачности деятельности СПК.</w:t>
      </w:r>
    </w:p>
    <w:bookmarkStart w:name="z66" w:id="64"/>
    <w:p>
      <w:pPr>
        <w:spacing w:after="0"/>
        <w:ind w:left="0"/>
        <w:jc w:val="both"/>
      </w:pPr>
      <w:r>
        <w:rPr>
          <w:rFonts w:ascii="Times New Roman"/>
          <w:b w:val="false"/>
          <w:i w:val="false"/>
          <w:color w:val="000000"/>
          <w:sz w:val="28"/>
        </w:rPr>
        <w:t>
      Цель 1. Увеличение доходности СПК</w:t>
      </w:r>
    </w:p>
    <w:bookmarkEnd w:id="64"/>
    <w:bookmarkStart w:name="z67" w:id="65"/>
    <w:p>
      <w:pPr>
        <w:spacing w:after="0"/>
        <w:ind w:left="0"/>
        <w:jc w:val="both"/>
      </w:pPr>
      <w:r>
        <w:rPr>
          <w:rFonts w:ascii="Times New Roman"/>
          <w:b w:val="false"/>
          <w:i w:val="false"/>
          <w:color w:val="000000"/>
          <w:sz w:val="28"/>
        </w:rPr>
        <w:t>
      Задачи:</w:t>
      </w:r>
    </w:p>
    <w:bookmarkEnd w:id="65"/>
    <w:p>
      <w:pPr>
        <w:spacing w:after="0"/>
        <w:ind w:left="0"/>
        <w:jc w:val="both"/>
      </w:pPr>
      <w:r>
        <w:rPr>
          <w:rFonts w:ascii="Times New Roman"/>
          <w:b w:val="false"/>
          <w:i w:val="false"/>
          <w:color w:val="000000"/>
          <w:sz w:val="28"/>
        </w:rPr>
        <w:t>
      1) увеличение стоимости активов;</w:t>
      </w:r>
    </w:p>
    <w:p>
      <w:pPr>
        <w:spacing w:after="0"/>
        <w:ind w:left="0"/>
        <w:jc w:val="both"/>
      </w:pPr>
      <w:r>
        <w:rPr>
          <w:rFonts w:ascii="Times New Roman"/>
          <w:b w:val="false"/>
          <w:i w:val="false"/>
          <w:color w:val="000000"/>
          <w:sz w:val="28"/>
        </w:rPr>
        <w:t>
      2) увеличение рентабельности и чистого дохода СПК и дочерних организаций;</w:t>
      </w:r>
    </w:p>
    <w:p>
      <w:pPr>
        <w:spacing w:after="0"/>
        <w:ind w:left="0"/>
        <w:jc w:val="both"/>
      </w:pPr>
      <w:r>
        <w:rPr>
          <w:rFonts w:ascii="Times New Roman"/>
          <w:b w:val="false"/>
          <w:i w:val="false"/>
          <w:color w:val="000000"/>
          <w:sz w:val="28"/>
        </w:rPr>
        <w:t>
      3) расширение источника получения доходов;</w:t>
      </w:r>
    </w:p>
    <w:p>
      <w:pPr>
        <w:spacing w:after="0"/>
        <w:ind w:left="0"/>
        <w:jc w:val="both"/>
      </w:pPr>
      <w:r>
        <w:rPr>
          <w:rFonts w:ascii="Times New Roman"/>
          <w:b w:val="false"/>
          <w:i w:val="false"/>
          <w:color w:val="000000"/>
          <w:sz w:val="28"/>
        </w:rPr>
        <w:t>
      4) выведение СПК на безубыточный уровень.</w:t>
      </w:r>
    </w:p>
    <w:bookmarkStart w:name="z68" w:id="66"/>
    <w:p>
      <w:pPr>
        <w:spacing w:after="0"/>
        <w:ind w:left="0"/>
        <w:jc w:val="both"/>
      </w:pPr>
      <w:r>
        <w:rPr>
          <w:rFonts w:ascii="Times New Roman"/>
          <w:b w:val="false"/>
          <w:i w:val="false"/>
          <w:color w:val="000000"/>
          <w:sz w:val="28"/>
        </w:rPr>
        <w:t>
      Мероприятия:</w:t>
      </w:r>
    </w:p>
    <w:bookmarkEnd w:id="66"/>
    <w:p>
      <w:pPr>
        <w:spacing w:after="0"/>
        <w:ind w:left="0"/>
        <w:jc w:val="both"/>
      </w:pPr>
      <w:r>
        <w:rPr>
          <w:rFonts w:ascii="Times New Roman"/>
          <w:b w:val="false"/>
          <w:i w:val="false"/>
          <w:color w:val="000000"/>
          <w:sz w:val="28"/>
        </w:rPr>
        <w:t>
      1) реализация проектов, период окупаемости которых не превышает 3-х лет;</w:t>
      </w:r>
    </w:p>
    <w:p>
      <w:pPr>
        <w:spacing w:after="0"/>
        <w:ind w:left="0"/>
        <w:jc w:val="both"/>
      </w:pPr>
      <w:r>
        <w:rPr>
          <w:rFonts w:ascii="Times New Roman"/>
          <w:b w:val="false"/>
          <w:i w:val="false"/>
          <w:color w:val="000000"/>
          <w:sz w:val="28"/>
        </w:rPr>
        <w:t>
      2) оптимизация и модернизация неэффективных и убыточных проектов;</w:t>
      </w:r>
    </w:p>
    <w:p>
      <w:pPr>
        <w:spacing w:after="0"/>
        <w:ind w:left="0"/>
        <w:jc w:val="both"/>
      </w:pPr>
      <w:r>
        <w:rPr>
          <w:rFonts w:ascii="Times New Roman"/>
          <w:b w:val="false"/>
          <w:i w:val="false"/>
          <w:color w:val="000000"/>
          <w:sz w:val="28"/>
        </w:rPr>
        <w:t>
      3) внедрение системы оценки эффективности деятельности дочерних и зависимых предприятий с присвоением рейтинга;</w:t>
      </w:r>
    </w:p>
    <w:p>
      <w:pPr>
        <w:spacing w:after="0"/>
        <w:ind w:left="0"/>
        <w:jc w:val="both"/>
      </w:pPr>
      <w:r>
        <w:rPr>
          <w:rFonts w:ascii="Times New Roman"/>
          <w:b w:val="false"/>
          <w:i w:val="false"/>
          <w:color w:val="000000"/>
          <w:sz w:val="28"/>
        </w:rPr>
        <w:t>
      4) работа по возврату дебиторской задолженности по действующим проектам, государственным и региональным проектам;</w:t>
      </w:r>
    </w:p>
    <w:p>
      <w:pPr>
        <w:spacing w:after="0"/>
        <w:ind w:left="0"/>
        <w:jc w:val="both"/>
      </w:pPr>
      <w:r>
        <w:rPr>
          <w:rFonts w:ascii="Times New Roman"/>
          <w:b w:val="false"/>
          <w:i w:val="false"/>
          <w:color w:val="000000"/>
          <w:sz w:val="28"/>
        </w:rPr>
        <w:t>
      5) минимизация убытков СПК по государственным программам;</w:t>
      </w:r>
    </w:p>
    <w:p>
      <w:pPr>
        <w:spacing w:after="0"/>
        <w:ind w:left="0"/>
        <w:jc w:val="both"/>
      </w:pPr>
      <w:r>
        <w:rPr>
          <w:rFonts w:ascii="Times New Roman"/>
          <w:b w:val="false"/>
          <w:i w:val="false"/>
          <w:color w:val="000000"/>
          <w:sz w:val="28"/>
        </w:rPr>
        <w:t>
      6) выход СПК из дочерних предприятий путем продажи доли;</w:t>
      </w:r>
    </w:p>
    <w:p>
      <w:pPr>
        <w:spacing w:after="0"/>
        <w:ind w:left="0"/>
        <w:jc w:val="both"/>
      </w:pPr>
      <w:r>
        <w:rPr>
          <w:rFonts w:ascii="Times New Roman"/>
          <w:b w:val="false"/>
          <w:i w:val="false"/>
          <w:color w:val="000000"/>
          <w:sz w:val="28"/>
        </w:rPr>
        <w:t xml:space="preserve">
      7) улучшение качества инвестиционного портфеля. </w:t>
      </w:r>
    </w:p>
    <w:bookmarkStart w:name="z69" w:id="67"/>
    <w:p>
      <w:pPr>
        <w:spacing w:after="0"/>
        <w:ind w:left="0"/>
        <w:jc w:val="both"/>
      </w:pPr>
      <w:r>
        <w:rPr>
          <w:rFonts w:ascii="Times New Roman"/>
          <w:b w:val="false"/>
          <w:i w:val="false"/>
          <w:color w:val="000000"/>
          <w:sz w:val="28"/>
        </w:rPr>
        <w:t>
      Ключевые показатели деятельности:</w:t>
      </w:r>
    </w:p>
    <w:bookmarkEnd w:id="67"/>
    <w:p>
      <w:pPr>
        <w:spacing w:after="0"/>
        <w:ind w:left="0"/>
        <w:jc w:val="both"/>
      </w:pPr>
      <w:r>
        <w:rPr>
          <w:rFonts w:ascii="Times New Roman"/>
          <w:b w:val="false"/>
          <w:i w:val="false"/>
          <w:color w:val="000000"/>
          <w:sz w:val="28"/>
        </w:rPr>
        <w:t>
      1) показатель коэффициента рентабельности активов СПК (ROA, %);</w:t>
      </w:r>
    </w:p>
    <w:p>
      <w:pPr>
        <w:spacing w:after="0"/>
        <w:ind w:left="0"/>
        <w:jc w:val="both"/>
      </w:pPr>
      <w:r>
        <w:rPr>
          <w:rFonts w:ascii="Times New Roman"/>
          <w:b w:val="false"/>
          <w:i w:val="false"/>
          <w:color w:val="000000"/>
          <w:sz w:val="28"/>
        </w:rPr>
        <w:t>
      2) показатель коэффициента рентабельности инвестиций (ROI, %);</w:t>
      </w:r>
    </w:p>
    <w:p>
      <w:pPr>
        <w:spacing w:after="0"/>
        <w:ind w:left="0"/>
        <w:jc w:val="both"/>
      </w:pPr>
      <w:r>
        <w:rPr>
          <w:rFonts w:ascii="Times New Roman"/>
          <w:b w:val="false"/>
          <w:i w:val="false"/>
          <w:color w:val="000000"/>
          <w:sz w:val="28"/>
        </w:rPr>
        <w:t>
      3) количество предприятий, переданных в конкурентную среду.</w:t>
      </w:r>
    </w:p>
    <w:bookmarkStart w:name="z70" w:id="68"/>
    <w:p>
      <w:pPr>
        <w:spacing w:after="0"/>
        <w:ind w:left="0"/>
        <w:jc w:val="both"/>
      </w:pPr>
      <w:r>
        <w:rPr>
          <w:rFonts w:ascii="Times New Roman"/>
          <w:b w:val="false"/>
          <w:i w:val="false"/>
          <w:color w:val="000000"/>
          <w:sz w:val="28"/>
        </w:rPr>
        <w:t>
      Ожидаемые результаты:</w:t>
      </w:r>
    </w:p>
    <w:bookmarkEnd w:id="68"/>
    <w:p>
      <w:pPr>
        <w:spacing w:after="0"/>
        <w:ind w:left="0"/>
        <w:jc w:val="both"/>
      </w:pPr>
      <w:r>
        <w:rPr>
          <w:rFonts w:ascii="Times New Roman"/>
          <w:b w:val="false"/>
          <w:i w:val="false"/>
          <w:color w:val="000000"/>
          <w:sz w:val="28"/>
        </w:rPr>
        <w:t>
      1) преобладание проектов с небольшим периодом окупаемости в инвестиционном портфеле;</w:t>
      </w:r>
    </w:p>
    <w:p>
      <w:pPr>
        <w:spacing w:after="0"/>
        <w:ind w:left="0"/>
        <w:jc w:val="both"/>
      </w:pPr>
      <w:r>
        <w:rPr>
          <w:rFonts w:ascii="Times New Roman"/>
          <w:b w:val="false"/>
          <w:i w:val="false"/>
          <w:color w:val="000000"/>
          <w:sz w:val="28"/>
        </w:rPr>
        <w:t>
      2) минимизация дебиторской задолженности;</w:t>
      </w:r>
    </w:p>
    <w:p>
      <w:pPr>
        <w:spacing w:after="0"/>
        <w:ind w:left="0"/>
        <w:jc w:val="both"/>
      </w:pPr>
      <w:r>
        <w:rPr>
          <w:rFonts w:ascii="Times New Roman"/>
          <w:b w:val="false"/>
          <w:i w:val="false"/>
          <w:color w:val="000000"/>
          <w:sz w:val="28"/>
        </w:rPr>
        <w:t>
      3) повышение контроля над исполнением дивидендной политики и обязательств по проектам;</w:t>
      </w:r>
    </w:p>
    <w:p>
      <w:pPr>
        <w:spacing w:after="0"/>
        <w:ind w:left="0"/>
        <w:jc w:val="both"/>
      </w:pPr>
      <w:r>
        <w:rPr>
          <w:rFonts w:ascii="Times New Roman"/>
          <w:b w:val="false"/>
          <w:i w:val="false"/>
          <w:color w:val="000000"/>
          <w:sz w:val="28"/>
        </w:rPr>
        <w:t xml:space="preserve">
      4) реализация доли СПК в ряде дочерних предприятий. </w:t>
      </w:r>
    </w:p>
    <w:bookmarkStart w:name="z71" w:id="69"/>
    <w:p>
      <w:pPr>
        <w:spacing w:after="0"/>
        <w:ind w:left="0"/>
        <w:jc w:val="both"/>
      </w:pPr>
      <w:r>
        <w:rPr>
          <w:rFonts w:ascii="Times New Roman"/>
          <w:b w:val="false"/>
          <w:i w:val="false"/>
          <w:color w:val="000000"/>
          <w:sz w:val="28"/>
        </w:rPr>
        <w:t>
      Цель 2. Совершенствование корпоративного управления и прозрачности деятельности компании.</w:t>
      </w:r>
    </w:p>
    <w:bookmarkEnd w:id="69"/>
    <w:bookmarkStart w:name="z72" w:id="70"/>
    <w:p>
      <w:pPr>
        <w:spacing w:after="0"/>
        <w:ind w:left="0"/>
        <w:jc w:val="both"/>
      </w:pPr>
      <w:r>
        <w:rPr>
          <w:rFonts w:ascii="Times New Roman"/>
          <w:b w:val="false"/>
          <w:i w:val="false"/>
          <w:color w:val="000000"/>
          <w:sz w:val="28"/>
        </w:rPr>
        <w:t>
      Задачи:</w:t>
      </w:r>
    </w:p>
    <w:bookmarkEnd w:id="70"/>
    <w:p>
      <w:pPr>
        <w:spacing w:after="0"/>
        <w:ind w:left="0"/>
        <w:jc w:val="both"/>
      </w:pPr>
      <w:r>
        <w:rPr>
          <w:rFonts w:ascii="Times New Roman"/>
          <w:b w:val="false"/>
          <w:i w:val="false"/>
          <w:color w:val="000000"/>
          <w:sz w:val="28"/>
        </w:rPr>
        <w:t>
      1) совершенствование системы стратегического планирования, мониторинга, подотчетности, внутреннего контроля и управления рисками;</w:t>
      </w:r>
    </w:p>
    <w:p>
      <w:pPr>
        <w:spacing w:after="0"/>
        <w:ind w:left="0"/>
        <w:jc w:val="both"/>
      </w:pPr>
      <w:r>
        <w:rPr>
          <w:rFonts w:ascii="Times New Roman"/>
          <w:b w:val="false"/>
          <w:i w:val="false"/>
          <w:color w:val="000000"/>
          <w:sz w:val="28"/>
        </w:rPr>
        <w:t>
      2) обеспечение своевременного раскрытия информации об СПК, в том числе о ее финансовом положении, экономических показателях, структуре собственности и управления;</w:t>
      </w:r>
    </w:p>
    <w:p>
      <w:pPr>
        <w:spacing w:after="0"/>
        <w:ind w:left="0"/>
        <w:jc w:val="both"/>
      </w:pPr>
      <w:r>
        <w:rPr>
          <w:rFonts w:ascii="Times New Roman"/>
          <w:b w:val="false"/>
          <w:i w:val="false"/>
          <w:color w:val="000000"/>
          <w:sz w:val="28"/>
        </w:rPr>
        <w:t>
      3) повышение эффективности управления и развития персонала;</w:t>
      </w:r>
    </w:p>
    <w:p>
      <w:pPr>
        <w:spacing w:after="0"/>
        <w:ind w:left="0"/>
        <w:jc w:val="both"/>
      </w:pPr>
      <w:r>
        <w:rPr>
          <w:rFonts w:ascii="Times New Roman"/>
          <w:b w:val="false"/>
          <w:i w:val="false"/>
          <w:color w:val="000000"/>
          <w:sz w:val="28"/>
        </w:rPr>
        <w:t>
      4) модернизация работы интернет–ресурса СПК в части информативности и оперативной актуализации;</w:t>
      </w:r>
    </w:p>
    <w:p>
      <w:pPr>
        <w:spacing w:after="0"/>
        <w:ind w:left="0"/>
        <w:jc w:val="both"/>
      </w:pPr>
      <w:r>
        <w:rPr>
          <w:rFonts w:ascii="Times New Roman"/>
          <w:b w:val="false"/>
          <w:i w:val="false"/>
          <w:color w:val="000000"/>
          <w:sz w:val="28"/>
        </w:rPr>
        <w:t>
      5) получение рейтинга корпоративного управления от независимого агентства;</w:t>
      </w:r>
    </w:p>
    <w:p>
      <w:pPr>
        <w:spacing w:after="0"/>
        <w:ind w:left="0"/>
        <w:jc w:val="both"/>
      </w:pPr>
      <w:r>
        <w:rPr>
          <w:rFonts w:ascii="Times New Roman"/>
          <w:b w:val="false"/>
          <w:i w:val="false"/>
          <w:color w:val="000000"/>
          <w:sz w:val="28"/>
        </w:rPr>
        <w:t xml:space="preserve">
      6) сертификация системы менеджмента качества. </w:t>
      </w:r>
    </w:p>
    <w:bookmarkStart w:name="z73" w:id="71"/>
    <w:p>
      <w:pPr>
        <w:spacing w:after="0"/>
        <w:ind w:left="0"/>
        <w:jc w:val="both"/>
      </w:pPr>
      <w:r>
        <w:rPr>
          <w:rFonts w:ascii="Times New Roman"/>
          <w:b w:val="false"/>
          <w:i w:val="false"/>
          <w:color w:val="000000"/>
          <w:sz w:val="28"/>
        </w:rPr>
        <w:t>
      Ключевые показатели деятельности:</w:t>
      </w:r>
    </w:p>
    <w:bookmarkEnd w:id="71"/>
    <w:p>
      <w:pPr>
        <w:spacing w:after="0"/>
        <w:ind w:left="0"/>
        <w:jc w:val="both"/>
      </w:pPr>
      <w:r>
        <w:rPr>
          <w:rFonts w:ascii="Times New Roman"/>
          <w:b w:val="false"/>
          <w:i w:val="false"/>
          <w:color w:val="000000"/>
          <w:sz w:val="28"/>
        </w:rPr>
        <w:t>
      1) увеличение доли сотрудников, прошедших курсы повышения квалификации, (СПК, дочерних и зависимых организаций), %;</w:t>
      </w:r>
    </w:p>
    <w:p>
      <w:pPr>
        <w:spacing w:after="0"/>
        <w:ind w:left="0"/>
        <w:jc w:val="both"/>
      </w:pPr>
      <w:r>
        <w:rPr>
          <w:rFonts w:ascii="Times New Roman"/>
          <w:b w:val="false"/>
          <w:i w:val="false"/>
          <w:color w:val="000000"/>
          <w:sz w:val="28"/>
        </w:rPr>
        <w:t>
      2) получение сертификата ISO 9001 (СПК и дочерних и зависимых организаций).</w:t>
      </w:r>
    </w:p>
    <w:bookmarkStart w:name="z74" w:id="72"/>
    <w:p>
      <w:pPr>
        <w:spacing w:after="0"/>
        <w:ind w:left="0"/>
        <w:jc w:val="both"/>
      </w:pPr>
      <w:r>
        <w:rPr>
          <w:rFonts w:ascii="Times New Roman"/>
          <w:b w:val="false"/>
          <w:i w:val="false"/>
          <w:color w:val="000000"/>
          <w:sz w:val="28"/>
        </w:rPr>
        <w:t>
      Ожидаемые результаты:</w:t>
      </w:r>
    </w:p>
    <w:bookmarkEnd w:id="72"/>
    <w:p>
      <w:pPr>
        <w:spacing w:after="0"/>
        <w:ind w:left="0"/>
        <w:jc w:val="both"/>
      </w:pPr>
      <w:r>
        <w:rPr>
          <w:rFonts w:ascii="Times New Roman"/>
          <w:b w:val="false"/>
          <w:i w:val="false"/>
          <w:color w:val="000000"/>
          <w:sz w:val="28"/>
        </w:rPr>
        <w:t>
      1) рейтинг корпоративного управления;</w:t>
      </w:r>
    </w:p>
    <w:p>
      <w:pPr>
        <w:spacing w:after="0"/>
        <w:ind w:left="0"/>
        <w:jc w:val="both"/>
      </w:pPr>
      <w:r>
        <w:rPr>
          <w:rFonts w:ascii="Times New Roman"/>
          <w:b w:val="false"/>
          <w:i w:val="false"/>
          <w:color w:val="000000"/>
          <w:sz w:val="28"/>
        </w:rPr>
        <w:t>
      2) ежегодное повышение качества основных и вспомогательных бизнес-процессов за счет подтверждения соответствия требованиям стандартов системы менеджмента качества;</w:t>
      </w:r>
    </w:p>
    <w:p>
      <w:pPr>
        <w:spacing w:after="0"/>
        <w:ind w:left="0"/>
        <w:jc w:val="both"/>
      </w:pPr>
      <w:r>
        <w:rPr>
          <w:rFonts w:ascii="Times New Roman"/>
          <w:b w:val="false"/>
          <w:i w:val="false"/>
          <w:color w:val="000000"/>
          <w:sz w:val="28"/>
        </w:rPr>
        <w:t>
      3) совершенствование системы стратегического планирования, мониторинга, подотчетности, внутреннего контроля и управления рисками;</w:t>
      </w:r>
    </w:p>
    <w:p>
      <w:pPr>
        <w:spacing w:after="0"/>
        <w:ind w:left="0"/>
        <w:jc w:val="both"/>
      </w:pPr>
      <w:r>
        <w:rPr>
          <w:rFonts w:ascii="Times New Roman"/>
          <w:b w:val="false"/>
          <w:i w:val="false"/>
          <w:color w:val="000000"/>
          <w:sz w:val="28"/>
        </w:rPr>
        <w:t>
      4) обеспечение своевременного раскрытия информации об СПК, в том числе о ее финансовом положении, экономических показателях, структуре собственности и управления;</w:t>
      </w:r>
    </w:p>
    <w:p>
      <w:pPr>
        <w:spacing w:after="0"/>
        <w:ind w:left="0"/>
        <w:jc w:val="both"/>
      </w:pPr>
      <w:r>
        <w:rPr>
          <w:rFonts w:ascii="Times New Roman"/>
          <w:b w:val="false"/>
          <w:i w:val="false"/>
          <w:color w:val="000000"/>
          <w:sz w:val="28"/>
        </w:rPr>
        <w:t>
      5) внедрение системы "HR Management";</w:t>
      </w:r>
    </w:p>
    <w:p>
      <w:pPr>
        <w:spacing w:after="0"/>
        <w:ind w:left="0"/>
        <w:jc w:val="both"/>
      </w:pPr>
      <w:r>
        <w:rPr>
          <w:rFonts w:ascii="Times New Roman"/>
          <w:b w:val="false"/>
          <w:i w:val="false"/>
          <w:color w:val="000000"/>
          <w:sz w:val="28"/>
        </w:rPr>
        <w:t>
      6) постоянная работа по модернизации интернет-ресурса СПК в части информативности и оперативной актуализации;</w:t>
      </w:r>
    </w:p>
    <w:p>
      <w:pPr>
        <w:spacing w:after="0"/>
        <w:ind w:left="0"/>
        <w:jc w:val="both"/>
      </w:pPr>
      <w:r>
        <w:rPr>
          <w:rFonts w:ascii="Times New Roman"/>
          <w:b w:val="false"/>
          <w:i w:val="false"/>
          <w:color w:val="000000"/>
          <w:sz w:val="28"/>
        </w:rPr>
        <w:t xml:space="preserve">
      7) получение сертификата ISO 9001 в СПК.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Стратегии развития</w:t>
            </w:r>
            <w:r>
              <w:br/>
            </w:r>
            <w:r>
              <w:rPr>
                <w:rFonts w:ascii="Times New Roman"/>
                <w:b w:val="false"/>
                <w:i w:val="false"/>
                <w:color w:val="000000"/>
                <w:sz w:val="20"/>
              </w:rPr>
              <w:t>акционерного общества</w:t>
            </w:r>
            <w:r>
              <w:br/>
            </w:r>
            <w:r>
              <w:rPr>
                <w:rFonts w:ascii="Times New Roman"/>
                <w:b w:val="false"/>
                <w:i w:val="false"/>
                <w:color w:val="000000"/>
                <w:sz w:val="20"/>
              </w:rPr>
              <w:t>"Национальная компания</w:t>
            </w:r>
            <w:r>
              <w:br/>
            </w:r>
            <w:r>
              <w:rPr>
                <w:rFonts w:ascii="Times New Roman"/>
                <w:b w:val="false"/>
                <w:i w:val="false"/>
                <w:color w:val="000000"/>
                <w:sz w:val="20"/>
              </w:rPr>
              <w:t>"Социально-предпринимательская</w:t>
            </w:r>
            <w:r>
              <w:br/>
            </w:r>
            <w:r>
              <w:rPr>
                <w:rFonts w:ascii="Times New Roman"/>
                <w:b w:val="false"/>
                <w:i w:val="false"/>
                <w:color w:val="000000"/>
                <w:sz w:val="20"/>
              </w:rPr>
              <w:t>корпорация "Astana"</w:t>
            </w:r>
            <w:r>
              <w:br/>
            </w:r>
            <w:r>
              <w:rPr>
                <w:rFonts w:ascii="Times New Roman"/>
                <w:b w:val="false"/>
                <w:i w:val="false"/>
                <w:color w:val="000000"/>
                <w:sz w:val="20"/>
              </w:rPr>
              <w:t>на 2014 – 2023 годы</w:t>
            </w:r>
          </w:p>
        </w:tc>
      </w:tr>
    </w:tbl>
    <w:bookmarkStart w:name="z76" w:id="73"/>
    <w:p>
      <w:pPr>
        <w:spacing w:after="0"/>
        <w:ind w:left="0"/>
        <w:jc w:val="left"/>
      </w:pPr>
      <w:r>
        <w:rPr>
          <w:rFonts w:ascii="Times New Roman"/>
          <w:b/>
          <w:i w:val="false"/>
          <w:color w:val="000000"/>
        </w:rPr>
        <w:t xml:space="preserve"> Ключевые показатели деятельности (далее – КПД) СПК</w:t>
      </w:r>
    </w:p>
    <w:bookmarkEnd w:id="73"/>
    <w:bookmarkStart w:name="z77" w:id="74"/>
    <w:p>
      <w:pPr>
        <w:spacing w:after="0"/>
        <w:ind w:left="0"/>
        <w:jc w:val="both"/>
      </w:pPr>
      <w:r>
        <w:rPr>
          <w:rFonts w:ascii="Times New Roman"/>
          <w:b w:val="false"/>
          <w:i w:val="false"/>
          <w:color w:val="000000"/>
          <w:sz w:val="28"/>
        </w:rPr>
        <w:t>
      СНД 1. Привлечение инвестиций и создание новых производств в точках роста региона.</w:t>
      </w:r>
    </w:p>
    <w:bookmarkEnd w:id="74"/>
    <w:bookmarkStart w:name="z78" w:id="75"/>
    <w:p>
      <w:pPr>
        <w:spacing w:after="0"/>
        <w:ind w:left="0"/>
        <w:jc w:val="both"/>
      </w:pPr>
      <w:r>
        <w:rPr>
          <w:rFonts w:ascii="Times New Roman"/>
          <w:b w:val="false"/>
          <w:i w:val="false"/>
          <w:color w:val="000000"/>
          <w:sz w:val="28"/>
        </w:rPr>
        <w:t>
      Цель 1. Активизация работы по привлечению отечественных и прямых иностранных инвестиций в приоритетные сектора экономики региона</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4"/>
        <w:gridCol w:w="831"/>
        <w:gridCol w:w="831"/>
        <w:gridCol w:w="831"/>
        <w:gridCol w:w="831"/>
        <w:gridCol w:w="832"/>
        <w:gridCol w:w="832"/>
        <w:gridCol w:w="832"/>
        <w:gridCol w:w="832"/>
        <w:gridCol w:w="832"/>
        <w:gridCol w:w="832"/>
      </w:tblGrid>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Рост объема внешних инвестиций в обрабатывающую промышленность,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 Количество инвестиционных проектов с участием иностранного капитала, единиц</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3. Количество привлеченных инвесторов в регион, единиц</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списка "Global– 2000", до 2023 года не менее 3 единиц.</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79" w:id="76"/>
    <w:p>
      <w:pPr>
        <w:spacing w:after="0"/>
        <w:ind w:left="0"/>
        <w:jc w:val="both"/>
      </w:pPr>
      <w:r>
        <w:rPr>
          <w:rFonts w:ascii="Times New Roman"/>
          <w:b w:val="false"/>
          <w:i w:val="false"/>
          <w:color w:val="000000"/>
          <w:sz w:val="28"/>
        </w:rPr>
        <w:t>
      Цель 2. Привлечение и внедрение новых (инновационных) технологий в регион.</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1060"/>
        <w:gridCol w:w="1060"/>
        <w:gridCol w:w="1060"/>
        <w:gridCol w:w="1060"/>
        <w:gridCol w:w="1060"/>
        <w:gridCol w:w="1060"/>
        <w:gridCol w:w="1060"/>
        <w:gridCol w:w="1060"/>
        <w:gridCol w:w="1061"/>
        <w:gridCol w:w="1061"/>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КПД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Доля инвестиционных проектов с привлечением инновационных технологий для города, единиц</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КПД 2. Количество новых коммерциализованных идей бизнес-инициатив, единиц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3. Доля казахстанского содержания в проектах,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bookmarkStart w:name="z80" w:id="77"/>
    <w:p>
      <w:pPr>
        <w:spacing w:after="0"/>
        <w:ind w:left="0"/>
        <w:jc w:val="both"/>
      </w:pPr>
      <w:r>
        <w:rPr>
          <w:rFonts w:ascii="Times New Roman"/>
          <w:b w:val="false"/>
          <w:i w:val="false"/>
          <w:color w:val="000000"/>
          <w:sz w:val="28"/>
        </w:rPr>
        <w:t>
      СНД 2. Повышение эффективности коммерческой деятельности</w:t>
      </w:r>
    </w:p>
    <w:bookmarkEnd w:id="77"/>
    <w:bookmarkStart w:name="z81" w:id="78"/>
    <w:p>
      <w:pPr>
        <w:spacing w:after="0"/>
        <w:ind w:left="0"/>
        <w:jc w:val="both"/>
      </w:pPr>
      <w:r>
        <w:rPr>
          <w:rFonts w:ascii="Times New Roman"/>
          <w:b w:val="false"/>
          <w:i w:val="false"/>
          <w:color w:val="000000"/>
          <w:sz w:val="28"/>
        </w:rPr>
        <w:t>
      Цель 1. Увеличение инвестиций в высокоэффективные инвестиционные проекты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1060"/>
        <w:gridCol w:w="1060"/>
        <w:gridCol w:w="1060"/>
        <w:gridCol w:w="1060"/>
        <w:gridCol w:w="1060"/>
        <w:gridCol w:w="1060"/>
        <w:gridCol w:w="1060"/>
        <w:gridCol w:w="1060"/>
        <w:gridCol w:w="1061"/>
        <w:gridCol w:w="1061"/>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Объем инвестиционного портфеля СПК за год, млн. тенге</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 Показатель соотношения инвестиций к предыдущему году,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3. Рентабельность инвестиций,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bl>
    <w:p>
      <w:pPr>
        <w:spacing w:after="0"/>
        <w:ind w:left="0"/>
        <w:jc w:val="left"/>
      </w:pPr>
      <w:r>
        <w:br/>
      </w:r>
      <w:r>
        <w:rPr>
          <w:rFonts w:ascii="Times New Roman"/>
          <w:b w:val="false"/>
          <w:i w:val="false"/>
          <w:color w:val="000000"/>
          <w:sz w:val="28"/>
        </w:rPr>
        <w:t>
</w:t>
      </w:r>
    </w:p>
    <w:bookmarkStart w:name="z82" w:id="79"/>
    <w:p>
      <w:pPr>
        <w:spacing w:after="0"/>
        <w:ind w:left="0"/>
        <w:jc w:val="both"/>
      </w:pPr>
      <w:r>
        <w:rPr>
          <w:rFonts w:ascii="Times New Roman"/>
          <w:b w:val="false"/>
          <w:i w:val="false"/>
          <w:color w:val="000000"/>
          <w:sz w:val="28"/>
        </w:rPr>
        <w:t>
      Цель 2. Увеличение прибыльности СПК</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8"/>
        <w:gridCol w:w="1019"/>
        <w:gridCol w:w="1019"/>
        <w:gridCol w:w="1019"/>
        <w:gridCol w:w="1019"/>
        <w:gridCol w:w="1019"/>
        <w:gridCol w:w="1019"/>
        <w:gridCol w:w="1019"/>
        <w:gridCol w:w="1019"/>
        <w:gridCol w:w="1020"/>
        <w:gridCol w:w="1020"/>
      </w:tblGrid>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Чистый доход СПК, млн. тенге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 Чистый доход СПК на 1 сотрудника, млн. тенге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3. Рентабельность активов СПК (ROA),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w:t>
            </w:r>
          </w:p>
        </w:tc>
      </w:tr>
    </w:tbl>
    <w:p>
      <w:pPr>
        <w:spacing w:after="0"/>
        <w:ind w:left="0"/>
        <w:jc w:val="left"/>
      </w:pPr>
      <w:r>
        <w:br/>
      </w:r>
      <w:r>
        <w:rPr>
          <w:rFonts w:ascii="Times New Roman"/>
          <w:b w:val="false"/>
          <w:i w:val="false"/>
          <w:color w:val="000000"/>
          <w:sz w:val="28"/>
        </w:rPr>
        <w:t>
</w:t>
      </w:r>
    </w:p>
    <w:bookmarkStart w:name="z83" w:id="80"/>
    <w:p>
      <w:pPr>
        <w:spacing w:after="0"/>
        <w:ind w:left="0"/>
        <w:jc w:val="both"/>
      </w:pPr>
      <w:r>
        <w:rPr>
          <w:rFonts w:ascii="Times New Roman"/>
          <w:b w:val="false"/>
          <w:i w:val="false"/>
          <w:color w:val="000000"/>
          <w:sz w:val="28"/>
        </w:rPr>
        <w:t>
      СНД 3. Увеличение стоимости активов и повышение уровня корпоративного управления</w:t>
      </w:r>
    </w:p>
    <w:bookmarkEnd w:id="80"/>
    <w:bookmarkStart w:name="z84" w:id="81"/>
    <w:p>
      <w:pPr>
        <w:spacing w:after="0"/>
        <w:ind w:left="0"/>
        <w:jc w:val="both"/>
      </w:pPr>
      <w:r>
        <w:rPr>
          <w:rFonts w:ascii="Times New Roman"/>
          <w:b w:val="false"/>
          <w:i w:val="false"/>
          <w:color w:val="000000"/>
          <w:sz w:val="28"/>
        </w:rPr>
        <w:t>
      Цель 1. Увеличение доходности СПК</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6"/>
        <w:gridCol w:w="1044"/>
        <w:gridCol w:w="1044"/>
        <w:gridCol w:w="1044"/>
        <w:gridCol w:w="1044"/>
        <w:gridCol w:w="1044"/>
        <w:gridCol w:w="1044"/>
        <w:gridCol w:w="1045"/>
        <w:gridCol w:w="1045"/>
        <w:gridCol w:w="1045"/>
        <w:gridCol w:w="1045"/>
      </w:tblGrid>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Показатель ROA,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 Показатель ROI,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3. Количество предприятий, переданных в конкурентную среду</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85" w:id="82"/>
    <w:p>
      <w:pPr>
        <w:spacing w:after="0"/>
        <w:ind w:left="0"/>
        <w:jc w:val="both"/>
      </w:pPr>
      <w:r>
        <w:rPr>
          <w:rFonts w:ascii="Times New Roman"/>
          <w:b w:val="false"/>
          <w:i w:val="false"/>
          <w:color w:val="000000"/>
          <w:sz w:val="28"/>
        </w:rPr>
        <w:t>
      Цель 2. Совершенствование корпоративного управления и прозрачности деятельности СПК</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5"/>
        <w:gridCol w:w="946"/>
        <w:gridCol w:w="946"/>
        <w:gridCol w:w="946"/>
        <w:gridCol w:w="946"/>
        <w:gridCol w:w="946"/>
        <w:gridCol w:w="947"/>
        <w:gridCol w:w="947"/>
        <w:gridCol w:w="947"/>
        <w:gridCol w:w="947"/>
        <w:gridCol w:w="947"/>
      </w:tblGrid>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Доля сотрудников, прошедших курсы повышения квалификации (СПК и ДЗО),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 Получение сертификата ISO 9001 (СПК и ДЗО),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