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c4f6" w14:textId="8ebc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2014 года № 1001.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5-1), 5-2), 5-3) и 5-4)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организация информационного и научного обеспечения деятельности по реализации государственной молодежной политики;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выработка предложений по формированию государственной молодежной политики;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осуществление анализа и прогнозирования тенденций в реализации государственной молодежной политики;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оказание организациям системы образования и воспитания необходимой консультативной помощи в сфере государственной молодежной политики;";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72) исключить;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124), 125), 126), 127), 128), 129), 130) и 131) следующего содержания: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"124) определение порядка разработки государственных общеобязательных стандартов образования;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определение видов и форм документов об образовании государственного образца и порядок их выдачи;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установление порядка осуществления образовательного мониторинга;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утверждение правил государственного учета научных, научно-технических проектов и программ, финансируемых из государственного бюджета, и отчетов по их выполнению;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утверждение порядка организации и проведения научных исследований и опытно-конструкторских работ на основе государственно-частного партнерства;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правил организации питания в организациях среднего образования;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стандартов и регламентов государственных услуг;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оказание государственных услуг.";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46)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"46) утверждение нормативных правовых актов по вопросам, входящим в компетенцию ведомства, и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гражданина;";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62), 63), 64), 65), 66) и 70) исключить.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двенадцатого, тринадцатого, четырнадцатого, пятнадцатого, шестнадцатого, семнадцатого, восемнадцатого, девятнадцатого, двадцатого, двадцать второго и двадцать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со дня введения в действие Закона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      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