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87ac" w14:textId="e1d8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в сфере предупреждения и ликвидации чрезвычайных ситуаций в Каспийском море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2014 года № 1024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в сфере предупреждения и ликвидации чрезвычайных ситуаций в Каспийском море.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Министру иностранных дел Республики Казахстан Идрисову Ерлану Абильфаизовичу подписать от имени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сфере предупреждения и ликвидации чрезвычайных ситуаций в Каспийском море,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           К. Масимов</w:t>
            </w:r>
          </w:p>
          <w:bookmarkEnd w:id="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1024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bookmarkEnd w:id="3"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сфере предупреждения и ликвидации</w:t>
      </w:r>
      <w:r>
        <w:br/>
      </w:r>
      <w:r>
        <w:rPr>
          <w:rFonts w:ascii="Times New Roman"/>
          <w:b/>
          <w:i w:val="false"/>
          <w:color w:val="000000"/>
        </w:rPr>
        <w:t>
чрезвычайных ситуаций в Каспийском море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Азербайджанской Республики, Исламской Республики Иран, Республики Казахстан, Российской Федерации и Туркменистана, далее именуемые -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отношений дружбы и сотрудничества между прикаспийскими государствами и их народами и подчеркивая свое стремление к их дальнейшему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 роль Организации Объединенных Наций, других международных организаций в области оказания помощи по предупреждению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вероятность возникновения чрезвычайных ситуаций природного и техногенного характера, которые не могут быть ликвидированы силами государства одной из Сторон и требуют осуществления согласованных действий государств Сторон в их предупреждении и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 опасность, которую представляют чрезвычайные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Рамочной конвенции по защите морской среды Каспийского моря (Тегеранская конвенция) от 4 ноября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 ответственность перед будущими поколениями за сохранение уникальной экосистемы Каспия;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развитию научно-технического сотрудничества в вопросах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Определения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Термины, используемые в настоящем Соглашении,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«чрезвычайная ситуация» – обстановка, возникшая в результате аварии, бедствия или катастрофы природного или техногенного характера, которые повлекли или могут повлечь за собой человеческие жертвы, вред здоровью людей, окружающей среде и объектам производственной и социальной инфраструктуры, значительные материальные потери и нарушения условий жизнедеятельности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«запрашивающая Сторона» – Сторона, обращающаяся к другим Сторонам с просьбой о направлении групп по оказанию помощи, оснащения и материалов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«предоставляющая Сторона» – Сторона, которая удовлетворяет просьбу запрашивающей Стороны о направлении групп по оказанию помощи, оснащения и материалов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«зона чрезвычайной ситуации» – район, в котором возникла чрезвычайная ситуация;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«компетентный орган» – орган, назначаемый каждой Стороной для координации действий, связанных с реализацией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«ликвидация чрезвычайных ситуаций» –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защиту окружающей среды, снижение размеров ущерба и материальных потерь, а также локализацию зон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«группа по оказанию помощи» – группа специалистов, направляемая предоставляющей Стороной для оказания помощи, обеспеченная необходимым оснащением;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«оснащение» – материалы, транспортные и технические средства, снаряжение группы по оказанию помощи и личное снаряжение ее членов, в том числе лекарственные средства и изделия медицинского назначения, необходимые для жизнеобеспечения группы по оказанию помощи на период проведения аварийно-спасательных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«материалы обеспечения» – материальные средства, предназначенные для безвозмездного распределения среди людей, пострадавших в результате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«предупреждение чрезвычайных ситуаций» – комплекс превентивных мероприятий, направленных на максимально возможное снижение риска возникновения чрезвычайных ситуаций и их воздействия на здоровье людей и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«государство транзита» – государство любой из Сторон, за исключением государства запрашивающей Стороны, через территорию которого следуют транзитом группы по оказанию помощи, оснащение и материалы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Сфера применения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Настоящее Соглашение регулирует взаимодействие Сторон в случае возникновения чрезвычайных ситуаций природного и техногенного характера в Каспийском море.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Соглашение применяется с целью предупреждения и/или ликвидации чрезвычайных ситуаций в Каспийском море, если они не могут быть устранены собственными силами государства какой-либо из Сторон, вследствие чего эта Сторона вправе обратиться за помощью к другой Стороне или Сторонам.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применяется также в случае, когда запрашивающая Сторона полагает, что чрезвычайная ситуация, возникшая на сухопутной территории ее государства, может оказать негативное влияние на Каспийское море.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12"/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Принципы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сфере предупреждения и ликвидации чрезвычайных ситуаций в соответствии с законодательством государств Сторон и общепринятыми международными нормами, основываясь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равенство и взаимность;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самостоятельность принятия решений на внутригосударственном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оказание помощи Сторонами в соответствии с их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распределение материалов обеспечения среди пострадавших людей без дискриминации по расовым, этническим, религиозным, политическим или иным признакам.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5"/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Формы сотрудничества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в рамках настоящего Соглашения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и совершенствование системы взаимодействия по предупреждению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Сторон при прогнозировании и мониторинге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информирование (оповещение) о риске возникновения чрезвычайной ситуации, которая может затронуть государство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оказание помощи при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оказание необходимого содействия в оснащении групп по оказанию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 опытом по организации подготовки к действиям в случае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 информацией, научно-технической литературой, результатами исследовательских работ и технологиями в области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совместных конференций, рабочих совещаний, тренингов и учений, специализированных выставок;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подготовку специалистов в учебных заведениях, обмен стажерами, преподавателями, учеными и специалистами;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другие виды деятельности в области предупреждения и ликвидации чрезвычайных ситуаций по согласованию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5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8"/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Компетентные органы</w:t>
      </w:r>
    </w:p>
    <w:bookmarkEnd w:id="19"/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В целях реализации настоящего Соглашения Стороны назначают следующие компетентные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Азербайджанской Республики – Министерство по чрезвычайным ситуациям Азербайджанской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Исламской Республики Иран – Министерство внутренних дел Исламской Республики Иран (Национальная организация по управлению бедствиями);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– Министерство внутренних дел Республики Казахстан,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– Министерство Российской Федерации по делам гражданской обороны, чрезвычайным ситуациям и ликвидации последствий стихийных бедствий, Министерство транспорта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Туркменистана – Министерство обороны Туркменистана (Управление чрезвычайных ситуаций и спасательных работ Главного управления гражданской обороны и чрезвычайных ситуаций).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 случае назначения другого компетентного органа или изменения его наименования, Сторона информирует об этом депозитария, который уведомляет другие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6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21"/>
    <w:bookmarkStart w:name="z6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Запрос на оказание помощи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Помощь предоставляется на основании письменного запроса Стороны. В исключительных случаях запросы могут осуществляться устно с последующим письменным подтверждением. В запросе на оказание помощи запрашивающая Сторона указывает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место, время возникновения, масштабы чрезвычайной ситуации и текущее состояние зоны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проведенные на момент запроса мероприятия, точное описание запрашиваемой помощи, установление приоритетов при ликвидации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Сторона, получившая запрос, в кратчайшие сроки информирует запрашивающую Сторону о своих возможностях, размере и условиях оказания помощи или невозможности оказания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Запрашивающая Сторона по возможности обновляет информацию, указанную в пункте 1 настоящей статьи, и немедленно передает ее предоставляющей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7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24"/>
    <w:bookmarkStart w:name="z7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Координация и взаимодействие при чрезвычайных ситуациях</w:t>
      </w:r>
    </w:p>
    <w:bookmarkEnd w:id="25"/>
    <w:bookmarkStart w:name="z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 территории государства запрашивающей Стороны координация, руководство и контроль действий групп по оказанию помощи осуществляются компетентным органом государства запрашивающей Стороны через руководителей этих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Запрашивающая Сторона предоставляет руководителям групп по оказанию помощи оперативную информацию об обстановке в зоне чрезвычайной ситуации, место для организации оперативного штаба и переводчиков, а также обеспечивает безопасность и медицинское обслуживание группы по оказанию помощи, снабжает ее средствами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Сроки пребывания на территории государства запрашивающей Стороны групп по оказанию помощи определяются по договоренности соответствующих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По завершении работ руководитель группы по оказанию помощи представляет компетентному органу государства запрашивающей Стороны отчет о действиях своей группы, направленных на ликвидацию чрезвычайной ситуации, и результатах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8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27"/>
    <w:bookmarkStart w:name="z8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Транзит</w:t>
      </w:r>
    </w:p>
    <w:bookmarkEnd w:id="28"/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Сторона государства транзита способствует беспрепятственному транзиту групп по оказанию помощи, оснащения, материалов обеспечения через территорию своего государства в соответствии с законодательством своего государства и нормами международного права, а также принимает необходимые правовые и административные меры, содействующие: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прибытию, использованию на территории своего государства и убытию с нее всех видов транспортных средств, занятых в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быстрому перемещению на, через и с территории своего государства групп по оказанию помощи, оснащения и материалов обеспечения для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Предоставляющая Сторона уведомляет Стороны государств транзита о маршруте передвижения групп по оказанию помощи и о маршрутах доставки оснащения и материалов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8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30"/>
    <w:bookmarkStart w:name="z8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Въезд, выезд и пребывание на территории</w:t>
      </w:r>
      <w:r>
        <w:br/>
      </w:r>
      <w:r>
        <w:rPr>
          <w:rFonts w:ascii="Times New Roman"/>
          <w:b/>
          <w:i w:val="false"/>
          <w:color w:val="000000"/>
        </w:rPr>
        <w:t>
государства запрашивающей Стороны групп по оказанию помощи</w:t>
      </w:r>
    </w:p>
    <w:bookmarkEnd w:id="31"/>
    <w:bookmarkStart w:name="z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До прибытия группы по оказанию помощи на территорию государства запрашивающей Стороны и/или Стороны государства транзита компетентный орган предоставляющей Стороны направляет запрашивающей Стороне и/или Стороне государства транзита список членов группы с указанием данных документов, удостоверяющих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Запрашивающая Сторона и Сторона государства транзита в соответствии с законодательством своих государств и международными обязательствами обеспечивают в первоочередном порядке прохождение процедур, связанных с въездом и выездом групп по оказанию помощи предоставляющей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Члены группы по оказанию помощи въезжают на территорию и выезжают с территории государства запрашивающей Стороны или Стороны государства транзита через согласованные Сторонами пункты пропуска по действительным документам, удостоверяющим личность и признаваемым в этом качестве государством запрашивающей Стороной и государством транзита.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В случае необходимости запрашивающая Сторона и Сторона государства транзита обеспечивают оформление виз членам групп по оказанию помощи в кратчайшие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Порядок перемещения служебных собак в составе групп по оказанию помощи и пребывания на территории государства запрашивающей Стороны и государства транзита определяется в соответствии с карантинными правилами государства запрашивающей Стороны и государства транзита.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групп по оказанию помощи во время их пребывания на территориях государства запрашивающей Стороны и государства транзита соблюдают законодательство соответствующих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Запрашивающая Сторона оказывает всяческое содействие для скорейшей доставки групп по оказанию помощи, оснащения и материалов обеспечения в зону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Группы по оказанию помощи должны быть готовы к автономной работе в течение не менее 72 часов с момента их прибытия в зону чрезвычайной ситуации. По истечении этого времени запрашивающая Сторона обеспечивает группу по оказанию помощи необходимыми ресурсами для ее работы, если иное не оговорено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Запрашивающая Сторона обеспечивает безопасность продуктов питания и предметов первой необходимости, предоставляемых группе по оказанию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9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33"/>
    <w:bookmarkStart w:name="z9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Использование воздушного транспорта</w:t>
      </w:r>
    </w:p>
    <w:bookmarkEnd w:id="34"/>
    <w:bookmarkStart w:name="z10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Перевозка групп по оказанию помощи, оснащения и материалов обеспечения может осуществляться воздушным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 случае принятия решения об использовании воздушного транспорта, компетентный орган государства предоставляющей Стороны сообщает запрашивающей Стороне и Сторонам государств транзита типы и позывные воздушных судов, указывает маршрут полета, аэропорт назначения, количество членов экипажа, списки пассажиров с указанием их должностных обязанностей и характер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Полеты осуществляются в соответствии с правилами Международной организации гражданской авиации (ИКАО) и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Воздушные суда государства предоставляющей Стороны, участвующие в оказании помощи в соответствии с настоящим Соглашением, освобождаются от всех видов сборов за пролет, посадку, взлет, стоянку на время пребывания и навигационные услуги запрашивающей Стороны и Сторон государств транзита.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Возмещение расходов на топливо и техническое обслуживание воздушного транспорта государства предоставляющей Стороны осуществляются по согласованию соответствующих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10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36"/>
    <w:bookmarkStart w:name="z10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Использование водного транспорта</w:t>
      </w:r>
    </w:p>
    <w:bookmarkEnd w:id="37"/>
    <w:bookmarkStart w:name="z1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Перевозка групп по оказанию помощи, оснащения и материалов обеспечения может осуществляться водным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 случае принятия решения об использовании водного транспорта, компетентный орган государства предоставляющей Стороны сообщает запрашивающей Стороне типы судов, количество членов экипажа, списки пассажиров с указанием их должностных обязанностей и характер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Водный транспорт государства предоставляющей Стороны, участвующий в оказании помощи в соответствии с настоящим Соглашением, освобождается от всех видов портовых сборов государства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Возмещение расходов на топливо и техническое обслуживание водного транспорта государства предоставляющей Стороны осуществляются по согласованию соответствующих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11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39"/>
    <w:bookmarkStart w:name="z11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Ввоз, вывоз и транзит оснащения и материалов обеспечения</w:t>
      </w:r>
    </w:p>
    <w:bookmarkEnd w:id="40"/>
    <w:bookmarkStart w:name="z11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Руководитель группы по оказанию помощи представляет таможенным органам государства запрашивающей Стороны и государства транзита согласованный компетентными органами государств предоставляющей и запрашивающей Сторон перечень оснащения и материалов обеспечения, ввозимых для ликвидации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Ввозимые и вывозимые в соответствии с настоящим Соглашением оснащение и материалы обеспечения освобождаются от таможенных пошлин, налогов и сборов.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Таможенное оформление оснащения и материалов обеспечения осуществляется в первоочередном порядке в соответствии с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После завершения работ по оказанию помощи ввезенное на территорию государства запрашивающей Стороны оснащение (за исключением полностью потребленного или уничтоженного) подлежит вывозу предоставляющей Стороной. Факт уничтожения или полного потребления оснащения и распределения среди пострадавших людей материалов обеспечения должен быть подтвержден документально компетентным органом государства запрашивающей Стороны. В случае невозможности вывоза оснащения в силу особых обстоятельств, вопрос об их передаче запрашивающей Стороне решается в каждом конкретном случае по согласованию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bookmarkStart w:name="z11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42"/>
    <w:bookmarkStart w:name="z11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Защита информации</w:t>
      </w:r>
    </w:p>
    <w:bookmarkEnd w:id="43"/>
    <w:bookmarkStart w:name="z1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результате осуществления деятельности в рамках настоящего Соглашения, за исключением информации, не подлежащей разглашению в соответствии с законодательством государств Сторон, является общедоступной, если иное не согласовано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bookmarkStart w:name="z12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45"/>
    <w:bookmarkStart w:name="z12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оказанию помощи</w:t>
      </w:r>
    </w:p>
    <w:bookmarkEnd w:id="46"/>
    <w:bookmarkStart w:name="z12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Помощь может быть оказана на безвозмездной или компенсационной основе по согласованию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Запрашивающая Сторона может отменить запрос об оказании помощи в любое время, незамедлительно оповестив о принятом решении предоставляющую Сторону. Если помощь оказывается на компенсационной основе, предоставляющая Сторона вправе требовать возмещения расходов, понесенных на момент отзыва запроса об оказании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Страхование членов группы по оказанию помощи осуществляется предоставляющей Стороной. Расходы по оформлению страхования в случае оказания помощи на компенсационной основе не включаются в общие расходы по оказанию помощи и возмещению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В случае оказания помощи на компенсационной основе компетентный орган государства предоставляющей Стороны в недельный срок с даты окончания работ по ликвидации чрезвычайной ситуации представляет компетентному органу государства запрашивающей Стороны сведения об объемах оказанной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В случае оказания помощи на компенсационной основе компетентные органы государств запрашивающей и предоставляющей Сторон в месячный срок с даты окончания работ подготавливают двусторонний акт о расходах по оказанию помощи, содержащий информацию о причинах и характеристиках чрезвычайной ситуации. Возмещение расходов производится запрашивающей Стороной в сроки, согласованные Сторонами, на основании двустороннего акта о расходах по оказанию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12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48"/>
    <w:bookmarkStart w:name="z12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Возмещение ущерба при оказании помощи</w:t>
      </w:r>
    </w:p>
    <w:bookmarkEnd w:id="49"/>
    <w:bookmarkStart w:name="z12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
Ущерб, нанесенный членами группы по оказанию помощи юридическому или физическому лицу на территории государства запрашивающей Стороны при выполнении задач, связанных с выполнением настоящего Соглашения, возмещается запрашивающей Стороной в соответствии с законодательством государства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 случае, если ущерб нанесен членами группы по оказанию помощи физическим или юридическим лицам на территории государства запрашивающей Стороны умышленно либо по грубой неосторожности и это доказано соответствующими органами государства запрашивающей Стороны, компетентные органы государств запрашивающей и предоставляющей Сторон обмениваются соответствующей информацией и принимают меры по возмещению ущерба по согласованию соответствующих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bookmarkStart w:name="z13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51"/>
    <w:bookmarkStart w:name="z13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Связь с другими международными договорами</w:t>
      </w:r>
    </w:p>
    <w:bookmarkEnd w:id="52"/>
    <w:bookmarkStart w:name="z13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государства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13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54"/>
    <w:bookmarkStart w:name="z13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Связь с правовым статусом Каспийского моря</w:t>
      </w:r>
    </w:p>
    <w:bookmarkEnd w:id="55"/>
    <w:bookmarkStart w:name="z13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Никакие положения настоящего Соглашения не интерпретируются как предопределяющие результат переговоров по правовому статусу Каспийского моря.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bookmarkStart w:name="z13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57"/>
    <w:bookmarkStart w:name="z13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Урегулирование споров</w:t>
      </w:r>
    </w:p>
    <w:bookmarkEnd w:id="58"/>
    <w:bookmarkStart w:name="z13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между Сторонами относительно применения или толкования настоящего Соглашения разрешаются путем консультаций, переговоров или другими мирными средствами по усмотрению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9"/>
    <w:bookmarkStart w:name="z14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60"/>
    <w:bookmarkStart w:name="z14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</w:t>
      </w:r>
    </w:p>
    <w:bookmarkEnd w:id="61"/>
    <w:bookmarkStart w:name="z14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Положения настоящего Соглашения могут быть изменены или дополнены по договоренности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Изменения и дополнения к настоящему Соглашению являются его неотъемлемой частью и оформляются отдельными протоколами, вступающими в силу в порядке, предусмотренном в статье 21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bookmarkStart w:name="z14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63"/>
    <w:bookmarkStart w:name="z14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Депозитарий</w:t>
      </w:r>
    </w:p>
    <w:bookmarkEnd w:id="64"/>
    <w:bookmarkStart w:name="z14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Правительство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"/>
    <w:bookmarkStart w:name="z14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</w:p>
    <w:bookmarkEnd w:id="66"/>
    <w:bookmarkStart w:name="z14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Вступление в силу</w:t>
      </w:r>
    </w:p>
    <w:bookmarkEnd w:id="67"/>
    <w:bookmarkStart w:name="z14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на тридцатый день с даты получения депозитарием последнего письменного уведомления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8"/>
    <w:bookmarkStart w:name="z15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</w:t>
      </w:r>
    </w:p>
    <w:bookmarkEnd w:id="69"/>
    <w:bookmarkStart w:name="z15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 из Соглашения</w:t>
      </w:r>
    </w:p>
    <w:bookmarkEnd w:id="70"/>
    <w:bookmarkStart w:name="z1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уведомив об этом депозитария. Для этой Стороны настоящее Соглашение будет действовать до истечения двенадцати месяцев с даты получения депозитарием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« » __________ 2014 года в одном подлинном экземпляре на азербайджанском, казахском, русском, туркменском, фарси и английском языках, причем все тексты являются равно аутентичными.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разногласий, Стороны обращаются к тексту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сдается на хранение депозитарию, который направляет Сторонам заверенные копии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 Азербайджанской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 Правительство Исламской Республики Иран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 Правительство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 Туркменистана</w:t>
            </w:r>
          </w:p>
          <w:bookmarkEnd w:id="72"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