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9c02" w14:textId="8629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2014 года № 1059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2014 - 2016 годы»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национальной экономики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549034000(пятьсот сорок девять миллионов тридцать четыре тысячи) тенге для перечисления акимату Восточно-Казахстанской области в виде целевых текущих трансфертов на приобретение топлива для котельных с установленной мощностью до 100 Гкал/час в городах Семей, Курчатов, Серебрянск, поселках Новая Бухтарма Зыряновского района, Глубокое Глубоковского района, селе Улкен Нарын Катон-Карагайского района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Восточно-Казахстанской области в срок до 1 декабря 2014 года представить в Министерство национальной экономики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