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d05c" w14:textId="cc0d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сентября 2011 года № 1027 "Об утверждении Программы вывода пакетов акций дочерних и зависимых организаций акционерного общества "Фонд национального благосостояния "Самрук-Қазына" на рынок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2014 года № 1084. Утратило силу постановлением Правительства Республики Казахстан от 5 июля 2016 года № 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05.07.2016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2011 года № 1027 «Об утверждении Программы вывода пакетов акций дочерних и зависимых организаций акционерного общества «Фонд национального благосостояния «Самрук-Қазына» на рынок ценных бумаг» (САПП Республики Казахстан, 2011 г., № 23, ст. 288)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вывода пакетов акций дочерних и зависимых организаций акционерного общества «Фонд национального благосостояния «Самрук-Қазына» на рынок ценных бумаг,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«население», «населения», «населению» заменить соответственно словами «граждане Республики Казахстан», «граждан Республики Казахстан», «гражданам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«Срок реализации» цифры «2011-2015» заменить цифрами «2011-2022»;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«Целевые индикаторы»: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3) и 4) цифры «2015» заменить цифрами «2022»;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«Цели и задачи Программы, целевые индикаторы»: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пятой «размещение акций 6 дочерних и зависимых компаний Фонда в рамках «Народного IРО»;»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четвертый и пятый части пятой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«рост объема (капитализации) рынка акций Казахстанской фондовой биржи не менее чем на 15-20 % к 2022 году от среднего показателя за 2011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не менее 500 млн. долларов США в рамках размещения акций компаний Фонда до 2022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«Этапы реализации Программы «Народное IPO». Вывод акций на рынок ценных бумаг»: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«составляет от 5 % до 15%» заменить словами «составляет от 5 % до 25% процентов минус одна акция»;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«Процесс отбора компаний»: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пятнадцатую и шестнадцатую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«I эшелон компаний (4 квартал 2012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«КазТрансОйл»;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эшелон компаний (2014 - 2015 годы):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АО «KEGOC»;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АО «Самрук-Энерго».»;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семнадцатую «III эшелон компаний (2014 - 2015 годы):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АО «НК «Қазақстан темір жолы»;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АО «Казтеміртранс»»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восемнадцатую и девятнадцатую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«Группа компаний с высоким риском волатильности акций (после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АО «НК «Қазақстан темiр жолы»;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АО «НАК «Казатомпром»;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другие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Ввиду различий в степени готовности отобранных компаний-кандидатов сроки выхода на IPO каждой из компаний будут зависеть от темпов проведения необходимых мероприятий по подготовке к IPO. В связи с этим, отобранным компаниям-кандидатам необходимо разработать детальный план мероприятий по подготовке и реализации IPO согласно указанным срокам выхода на IPO.»;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«Процесс подготовки к IPO»: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десятую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«Завершение фазы по подготовке к размещению будет реализовано для компаний-кандидатов I эшелона к апрелю - августу 2012 года,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компаний-кандидатов II эшелона - до конца четвертого квартала 2015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шестнадцатую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фазы размещения акций на рынке ценных бумаг будет реализовано для компаний-кандидатов I эшелона до конца четвертого квартала 2012 года, для компаний-кандидатов II эшелона - до конца четвертого квартала 2015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Программе: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строк, порядковые номера 15 и 16, раздела 6 «Маркетинговая компания» цифры «2015» заменить цифрами «2022».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