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d05c" w14:textId="cc0d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сентября 2011 года № 1027 "Об утверждении Программы вывода пакетов акций дочерних и зависимых организаций акционерного общества "Фонд национального благосостояния "Самрук-Қазына" на рынок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2014 года № 1084. Утратило силу постановлением Правительства Республики Казахстан от 5 июля 2016 года № 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05.07.2016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2011 года № 1027 «Об утверждении Программы вывода пакетов акций дочерних и зависимых организаций акционерного общества «Фонд национального благосостояния «Самрук-Қазына» на рынок ценных бумаг» (САПП Республики Казахстан, 2011 г., № 23, ст. 288)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вывода пакетов акций дочерних и зависимых организаций акционерного общества «Фонд национального благосостояния «Самрук-Қазына» на рынок ценных бумаг,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«население», «населения», «населению» заменить соответственно словами «граждане Республики Казахстан», «граждан Республики Казахстан», «гражданам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«Срок реализации» цифры «2011-2015» заменить цифрами «2011-2022»;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«Целевые индикаторы»: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3) и 4) цифры «2015» заменить цифрами «2022»;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«Цели и задачи Программы, целевые индикаторы»: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пятой «размещение акций 6 дочерних и зависимых компаний Фонда в рамках «Народного IРО»;»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четвертый и пятый части пятой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«рост объема (капитализации) рынка акций Казахстанской фондовой биржи не менее чем на 15-20 % к 2022 году от среднего показателя за 2011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не менее 500 млн. долларов США в рамках размещения акций компаний Фонда до 2022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«Этапы реализации Программы «Народное IPO». Вывод акций на рынок ценных бумаг»: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«составляет от 5 % до 15%» заменить словами «составляет от 5 % до 25% процентов минус одна акция»;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«Процесс отбора компаний»: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пятнадцатую и шестнадцатую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«I эшелон компаний (4 квартал 2012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«КазТрансОйл»;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эшелон компаний (2014 - 2015 годы):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АО «KEGOC»;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АО «Самрук-Энерго».»;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семнадцатую «III эшелон компаний (2014 - 2015 годы):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АО «НК «Қазақстан темір жолы»;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АО «Казтеміртранс»»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восемнадцатую и девятнадцатую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«Группа компаний с высоким риском волатильности акций (после 2015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АО «НК «Қазақстан темiр жолы»;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АО «НАК «Казатомпром»;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другие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Ввиду различий в степени готовности отобранных компаний-кандидатов сроки выхода на IPO каждой из компаний будут зависеть от темпов проведения необходимых мероприятий по подготовке к IPO. В связи с этим, отобранным компаниям-кандидатам необходимо разработать детальный план мероприятий по подготовке и реализации IPO согласно указанным срокам выхода на IPO.»;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«Процесс подготовки к IPO»: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десятую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«Завершение фазы по подготовке к размещению будет реализовано для компаний-кандидатов I эшелона к апрелю - августу 2012 года,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компаний-кандидатов II эшелона - до конца четвертого квартала 2015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«Проведение фазы размещения акций на рынке ценных бумаг будет реализовано для компаний-кандидатов I эшелона до конца четвертого квартала 2012 года, для компаний-кандидатов II эшелона - до конца четвертого квартала 2015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строк, порядковые номера 15 и 16, раздела 6 «Маркетинговая компания» цифры «2015» заменить цифрами «2022».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