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8a93" w14:textId="1988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Финансирование субъектов малого и среднего бизнеса через банки второго уровня за счет средств Азиатского Банка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0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эффективного финансирования проекта «Финансирование субъектов малого и среднего бизнеса через банки второго уровня за счет средств Азиатского Банка Развития», реализуемого акционерным обществом «Фонд развития предпринимательства «Даму»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ключить с акционерным обществом «Фонд развития предпринимательства «Даму» (далее – АО «ФРП «Даму») и акционерным обществом «Банк Развития Казахстана» соглашение о предоставл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ить Азиатскому Банку Развития государственную гарантию Республики Казахстан в долларах США на сумму, эквивалентную 22500000000 (двадцать два миллиарда пятьсот миллионов) тенге по рыночному курсу обмена валют на день заключения соглашения о займе, в качестве обеспечения обязательств АО «ФРП «Даму» по привлекаемому зай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акционерному обществу «Национальный управляющий холдинг «Байтерек» (по согласованию) в установленном законодательством Республики Казахстан порядке обеспечить выполнение АО «ФРП «Даму» требований, предъявляемых к лицам, претендующим на получение государственн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