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e1a7" w14:textId="696e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2014 года № 1111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3 декабря 2013 года «О республиканском бюджете на 2014 – 2016 годы»,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110002000 (сто десять миллионов две тысячи) тенге для перечисления акимату Восточно-Казахстанской области в виде целевых текущих трансфертов на проведение работ по регулированию русла реки Бухтарма и возведение инженерных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Акиму Восточно-Казахстанской области представить в Министерство внутренних дел Республики Казахстан в срок до 1 декабря 2014 года отчет по целевому использованию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со дня его подписания.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