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d87b" w14:textId="bf5d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требований к их защите"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2014 года № 1133.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требований к их защите" (САПП Республики Казахстан, 2013 г., № 40, ст. 590)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гражданина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"слева от Государственного Герба Республики Казахстан по вертикали – номер паспорта.";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странице 1 паспорта гражданина Республики Казахстан размещена надпись на казахском и английском языках (</w:t>
      </w:r>
      <w:r>
        <w:rPr>
          <w:rFonts w:ascii="Times New Roman"/>
          <w:b w:val="false"/>
          <w:i w:val="false"/>
          <w:color w:val="000000"/>
          <w:sz w:val="28"/>
        </w:rPr>
        <w:t>рис. №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"Паспорт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меншігі болып табылады, ал оның иесі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қорғауында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This passport is the property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the Republic of Kazakhstan and its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owner is under the protection of 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Страница 2 паспорта гражданина Республики Казахстан предназначена для размещения фотоизображения, подписи и данных владельца паспорта гражданина Республики Казахстан и состоит из двух частей (</w:t>
      </w:r>
      <w:r>
        <w:rPr>
          <w:rFonts w:ascii="Times New Roman"/>
          <w:b w:val="false"/>
          <w:i w:val="false"/>
          <w:color w:val="000000"/>
          <w:sz w:val="28"/>
        </w:rPr>
        <w:t>рис. №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верхние три четверти страницы – визуальная зона, в которой на казахском и английском языках размещаются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"ПАСПОРТ/PASSPORT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ТҮРІ/ТҮРЕ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КОДЫ/CODE OF STATE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ПАСПОРТТЫҢ №/PASSPORT No.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ТЕГІ/SURNAME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АТЫ/GIVEN NAMES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АЗАМАТТЫҒЫ/NATIONALITY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ЖЫНЫСЫ/SEX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ЖСН/ID No.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KYHI/DATE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ЖЕРІ/PLACE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KYHI/DATE OF ISSUE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MEP3IMI/DATE OF EXPIRY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ҚОЛЫ/SIGNATURE OF BEARER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ОРГАН/AUTHORITY";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– машиночитаемая зона, в которой располагается машиночитаемая запись, состоящая из комбинации букв и цифр, содержащая в соответствии с международными требованиями и стандартами, предъявляемыми к машиночитаемым проездным документам, основную информацию, имеющуюся в этом документе.";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Страница 3 паспорта гражданина Республики Казахстан предназначена для размещения отметок, предусмотренных законодательством Республики Казахстан. Если страница 3 использована, то отметки производятся на другой свободной странице паспорта гражданина Республики Казахстан. На странице 3 паспорта гражданина Республики Казах- стан размещена надпись (</w:t>
      </w:r>
      <w:r>
        <w:rPr>
          <w:rFonts w:ascii="Times New Roman"/>
          <w:b w:val="false"/>
          <w:i w:val="false"/>
          <w:color w:val="000000"/>
          <w:sz w:val="28"/>
        </w:rPr>
        <w:t>рис. № 4</w:t>
      </w:r>
      <w:r>
        <w:rPr>
          <w:rFonts w:ascii="Times New Roman"/>
          <w:b w:val="false"/>
          <w:i w:val="false"/>
          <w:color w:val="000000"/>
          <w:sz w:val="28"/>
        </w:rPr>
        <w:t>) на казахском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"МӘЛІМЕТ/OBSERVATIONS";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в паспорте гражданина Республики Казахстан на странице 3 указывается по желанию владельца паспорта гражданина Республики Казахстан на казахском и русском языках.";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</w:t>
      </w:r>
      <w:r>
        <w:rPr>
          <w:rFonts w:ascii="Times New Roman"/>
          <w:b w:val="false"/>
          <w:i w:val="false"/>
          <w:color w:val="000000"/>
          <w:sz w:val="28"/>
        </w:rPr>
        <w:t>рисунком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</w:t>
      </w:r>
      <w:r>
        <w:rPr>
          <w:rFonts w:ascii="Times New Roman"/>
          <w:b w:val="false"/>
          <w:i w:val="false"/>
          <w:color w:val="000000"/>
          <w:sz w:val="28"/>
        </w:rPr>
        <w:t>рисунком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</w:t>
      </w:r>
      <w:r>
        <w:rPr>
          <w:rFonts w:ascii="Times New Roman"/>
          <w:b w:val="false"/>
          <w:i w:val="false"/>
          <w:color w:val="000000"/>
          <w:sz w:val="28"/>
        </w:rPr>
        <w:t>рисунком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</w:t>
      </w:r>
      <w:r>
        <w:rPr>
          <w:rFonts w:ascii="Times New Roman"/>
          <w:b w:val="false"/>
          <w:i w:val="false"/>
          <w:color w:val="000000"/>
          <w:sz w:val="28"/>
        </w:rPr>
        <w:t>рисунком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</w:t>
      </w:r>
      <w:r>
        <w:rPr>
          <w:rFonts w:ascii="Times New Roman"/>
          <w:b w:val="false"/>
          <w:i w:val="false"/>
          <w:color w:val="000000"/>
          <w:sz w:val="28"/>
        </w:rPr>
        <w:t>рисунком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5 к настоящему постановлению;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личности гражданина Республики Казахстан, утвержденном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лицевой стороне удостоверения личности гражданина Республики Казахстан размещены Государственный Герб Республики Казахстан и следующие надписи на казахском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АТЫ/ИМЯ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КҮНІ/ДАТА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"Оборотная сторона удостоверения личности гражданина Республики Казахстан состоит из двух следующих частей: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часть – визуальная зона, в которой размещены контактная часть микросхемы и следующие надписи на казахском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ЖЕРІ/МЕСТО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ҰЛТЫ/НАЦИОНАЛЬНОСТЬ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ОРГАН/ОРГАН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– ҚОЛДАНЫЛУ МЕРЗІМІ/ДАТА ВЫДАЧИ – СРОК ДЕЙСТВИЯ";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рисунки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</w:t>
      </w:r>
      <w:r>
        <w:rPr>
          <w:rFonts w:ascii="Times New Roman"/>
          <w:b w:val="false"/>
          <w:i w:val="false"/>
          <w:color w:val="000000"/>
          <w:sz w:val="28"/>
        </w:rPr>
        <w:t>рисунками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6 к настоящему постановлению;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вида на жительство иностранца в Республике Казахстан,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лицевой стороне вида на жительство иностранца в Республике Казахстан размещаются фотоизображение, подпись и следующие персональные данные владельца вида на жительство иностранца в Республике Казахстан: фамилия, имя, отчество (при его наличии), дата рождения и индивидуальный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вида на жительство иностранца в Республике Казахстан размещены Государственный Герб Республики Казахстан и следующие надписи на казахском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ШЕТЕЛДІКТІҢ ТҰРУЫНА ЫҚТИЯРХАТЫ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АТЫ/ИМЯ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КҮНІ/ДАТА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Штрих-код индивидуального идентификационного номера и номер вида на жительство иностранца в Республике Казахстан, состоящий из девяти цифровых символов, воспроизводятся в верхней части оборотной стороны вида на жительство иностранца в Республике Казахстан в процессе его изготовления (</w:t>
      </w:r>
      <w:r>
        <w:rPr>
          <w:rFonts w:ascii="Times New Roman"/>
          <w:b w:val="false"/>
          <w:i w:val="false"/>
          <w:color w:val="000000"/>
          <w:sz w:val="28"/>
        </w:rPr>
        <w:t>рис. № 10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"Оборотная сторона вида на жительство иностранца в Республике Казахстан состоит из двух следующих частей: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часть – визуальная зона, в которой размещены контактная часть микросхемы и следующие надписи на казахском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"ТУҒАН ЖЕРІ/МЕСТО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ОРГАН/ОРГАН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– ҚОЛДАНЫЛУ МЕРЗІМІ/ДАТА ВЫДАЧИ – СРОК ДЕЙСТВИЯ";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рисунки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</w:t>
      </w:r>
      <w:r>
        <w:rPr>
          <w:rFonts w:ascii="Times New Roman"/>
          <w:b w:val="false"/>
          <w:i w:val="false"/>
          <w:color w:val="000000"/>
          <w:sz w:val="28"/>
        </w:rPr>
        <w:t>рисунками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7 к настоящему постановлению;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лица без гражданства, утвержденном указанным по- становлением: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"слева от Государственного Герба Республики Казахстан по вертикали – номер удостоверения лица без гражданства.";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странице 1 удостоверения лица без гражданства размещена надпись на казахском и английском языках (</w:t>
      </w:r>
      <w:r>
        <w:rPr>
          <w:rFonts w:ascii="Times New Roman"/>
          <w:b w:val="false"/>
          <w:i w:val="false"/>
          <w:color w:val="000000"/>
          <w:sz w:val="28"/>
        </w:rPr>
        <w:t>рис. № 12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"Азаматтығы жоқ адамның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меншігі болып табылады,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 оның иесі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қорғауында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This stateless person certificate is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property 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and its owner is under the protection of 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Страница 2 удостоверения лица без гражданства предназначена для размещения фотоизображения, подписи и данных владельца удостоверения лица без гражданства и состоит из двух частей (</w:t>
      </w:r>
      <w:r>
        <w:rPr>
          <w:rFonts w:ascii="Times New Roman"/>
          <w:b w:val="false"/>
          <w:i w:val="false"/>
          <w:color w:val="000000"/>
          <w:sz w:val="28"/>
        </w:rPr>
        <w:t>рис. № 13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верхние три четверти страницы – визуальная зона, в которой на казахском и английском языках размещаются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"КУӘЛІК/CERTIFICATE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ТҮРІ/ТҮРЕ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КОДЫ/CODE OF STATE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№/CERTIFICATE No.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ТЕГІ/SURNAME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АТЫ/GIVEN NAMES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АЗАМАТТЫҒЫ/NATIONALITY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ЖЫНЫСЫ/SEX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ЖСБ/ID No.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KYHI/DATE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ЖЕРІ/PLACE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KYHI/DATE OF ISSUE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MEP3IMI/DATE OF EXPIRY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ҚОЛЫ/SIGNATURE OF BEARER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ОРГАН/AUTHORITY";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– машиночитаемая зона, в которой располагается машиночитаемая запись, состоящая из комбинации букв и цифр, содержащая в соответствии с международными требованиями и стандартами, предъявляемыми к машиночитаемым проездным документам, основную информацию, имеющуюся в этом документе.";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рисунки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</w:t>
      </w:r>
      <w:r>
        <w:rPr>
          <w:rFonts w:ascii="Times New Roman"/>
          <w:b w:val="false"/>
          <w:i w:val="false"/>
          <w:color w:val="000000"/>
          <w:sz w:val="28"/>
        </w:rPr>
        <w:t>рисунками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8, 9, 10, 11, 12 к настоящему постановлению.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декабря 2014 года и подлежит официальному опубликованию.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2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62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3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149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4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5. Страница 4-36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911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6. Задний форзац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7. Лицевая сторона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022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8. Штрих-код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16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9. Лицевая сторона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10. Штрих-код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12. Передний форзац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848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13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14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15. Страница 4-36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657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1133</w:t>
            </w:r>
          </w:p>
        </w:tc>
      </w:tr>
    </w:tbl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16. Задний форзац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