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7cdd" w14:textId="df1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2014 года №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Казахстан»,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2014 года № 1155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</w:t>
      </w:r>
      <w:r>
        <w:br/>
      </w:r>
      <w:r>
        <w:rPr>
          <w:rFonts w:ascii="Times New Roman"/>
          <w:b/>
          <w:i w:val="false"/>
          <w:color w:val="000000"/>
        </w:rPr>
        <w:t>
о реализации проекта «Отраслевая конкурентоспособность</w:t>
      </w:r>
      <w:r>
        <w:br/>
      </w:r>
      <w:r>
        <w:rPr>
          <w:rFonts w:ascii="Times New Roman"/>
          <w:b/>
          <w:i w:val="false"/>
          <w:color w:val="000000"/>
        </w:rPr>
        <w:t>
Казахстана: повышение конкурентоспособности и привлечение</w:t>
      </w:r>
      <w:r>
        <w:br/>
      </w:r>
      <w:r>
        <w:rPr>
          <w:rFonts w:ascii="Times New Roman"/>
          <w:b/>
          <w:i w:val="false"/>
          <w:color w:val="000000"/>
        </w:rPr>
        <w:t>
прямых иностранных инвестиций в отрасль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с учетом развития рынка юниорских компаний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 (далее именуемые «Сторонами» и по отдельности «Сторона»)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Предмет Соглашения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- ОЭСР) реализует проект «Отраслевая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Казахстан» (далее -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проект.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Бюджет и механизм финансирования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финансирует реализацию проекта на общую сумму 1 400 000 (один миллион четыреста тысяч)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Длительность проекта составляет 18 месяцев с даты подписания настоящего Соглашения или до полного выполнения Сторонами своих обязательств в рамках настоящего Соглашения в зависимости от того, что наступит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дальнейшая деятельность ОЭСР после 2014 года подлежит включению Советом ОЭСР в Программу работ и бюджета ОЭСР на 2015 - 2016 годы. Секретариат глобальных связей ОЭСР намеревается внести предложение о включении деятельности, являющейся предметом настоящего Соглашения, в Программу работ и бюджета ОЭСР на 2015 - 2016 годы. В случае, если деятельность, финансируемая данным взносом, не будет включена в Программу работ и бюджета ОЭСР на 2015 - 2016 годы, ОЭСР может прекратить работу и после консультаций с Правительством Республики Казахстан прекратить действие настоящего Соглашения. В этом случае Правительство Республики Казахстан соглашается покрыть расходы, понесенные ОЭСР, или по которым ОЭСР приняла обязательства до даты прекращения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соглашается выплатить на счет ОЭСР 1 400 000 (один миллион четыреста тысяч) евро на покрытие расходов по реализации проекта. Вклад будет выплачиваться двумя взносами, а именно: первый взнос на сумму 894 664 (восемьсот девяносто четыре тысячи шестьсот шестьдесят четыре) евро будет внесен после подписания настоящего Соглашения и получения соответствующего счета на оплату от ОЭСР; второй взнос на сумму 505 336 (пятьсот пять тысяч триста тридцать шесть) евро будет оплачен после получения отчета о проделанной работе и финансового отчета за первый год реализации проекта и получения соответствующего счета на оплату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ОЭСР управляет этим вкладом в соответствии со своим финансовым регламентом, а также другими соответствующими правилами, методами и процедурами, которые предусматривают сбор за администрирование гранта в размере 5,3 %. Расходы будут отражены в учетной документации ОЭСР в соответствии с общепринятыми международными принципами бухгалтерского учета.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Порядок реализации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выполняет проект согласно приложенному предложению.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ОЭСР представляет в Правительство Республики Казахстан отчет о проделанной работе, включающий описание проделанной работы, в форме сжатых отчетов по итогам каждого квартала, а также в течение трех месяцев по окончании каждого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окончании реализации проекта в течение шести месяцев ОЭСР представляет в Правительство Республики Казахстан итоговый отчет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ОЭСР по окончании каждого года представляет в Правительство Республики Казахстан годовые финансовые отчеты о расходах, заверенные и подписанные руководителем Отдела бухгалтерского учета ОЭСР. Финансовый отчет за первый год представляется в течение трех месяцев, следующих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реализации проекта в течение шести месяцев ОЭСР представляет в Правительство Республики Казахстан итоговую финансовую отчетность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 с тем, что требования о представлении финансовой отчетности будут считаться выполненными при представлении отчета о затратах, подготовленного в соответствии со стандартной формой представления отчетности ОЭСР.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и обмениваются информацией, необходимой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любого обмена сообщениями между Сторонами используется следующая контактная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 Казахстан, г. Астана, Левый берег, Дом Правительства,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+7(7172) 74-50-19, факс: + 7 (7172) 74-58-70.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ОЭСР по повышению конкурентоспособности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глобальных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Вниманию: г-жи Е. Да Прати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ул. Андре Паскаля, 75775, г. Париж, Седекс 16, Франция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(2, rue AndrePascal, 75775, Paris, Cedex 16, France),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+7 (10) 33 1 45 24 82 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+7 (10) 33 1 45 24 85 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Эл. адрес: elisabetta.daprati@oecd.org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Использование результатов проекта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Соблюдая права третьих лиц, а также правила и политику ОЭСР в сфере засекречивания и рассекречивания документов, ОЭСР предоставляет Правительству Республики Казахстан неисключительную безотзывную и действующую во всем мире лицензию на использование, воспроизведение в любой форме, в том числе цифровой, распространение окончательного отчета по проекту для любых правительственных некоммерческих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обязано в случае необходимости всегда надлежащим образом подтверждать авторское право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ОЭСР сохраняет за собой право первой публикации окончательного отчета, независимо от языка и формы такой публикации. Права на результаты проекта, в том числе отчет, принадлежат ОЭСР. Любые данные или информация, которые являются собственностью Правительства Республики Казахстан, представленные ОЭСР в ходе проекта, остаются собственностью Правительства Республики Казахстан. ОЭСР имеет право использовать и (или) включать указанные данные и информацию в целях подготовки своего отчета и в общем плане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Согласно правилам публикации ОЭСР окончательный отчет будет включать оговорку о вкладе Правительства Республики Казахстан в проект, и символ Республики Казахстан будет размещен на оборотной стороне обложки публикации либо внутри публикации рядом с вышеупомянутой оговоркой.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связанные с толкованием, применением или исполнением настоящего Соглашения, включая его действительность, юридическую силу или прекращение, которые не могут быть урегулированы мирным путем, разрешаются в арбитраже в соответствии с арбитражным регламентом Постоянной палаты третейского суда с участием международных организаций и государств, действующим на момент заключения настоящего Соглашения. Количество арбитров — один. Арбитр выбирается по согласованию между Сторонами, или, в случае недостижения согласия, в течение трех месяцев после получения заявления о рассмотрении дела в арбитраже, арбитр назначается в соответствии с вышеуказанным регламентом по просьбе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 рассматривается в Париже, Франция, и все процессы и документы ведутся на английском языке.</w:t>
      </w:r>
    </w:p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 путем оформления отдельных дополнительных соглашений, которые будут являться неотъемлемыми частями настоящего Соглашения.</w:t>
      </w:r>
    </w:p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в момент его подписания обеими Сторонами и действует до тех пор, пока обе Стороны не выполнили все свои обязательства, вытекающие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двух подлинных экземплярах, каждый на казахском, русском и английском языках. В случае возникновения разногласий при толковании положений настоящего Соглашения, Стороны будут обращаться к тексту на английском языке, который будет иметь преимущественную силу над другими версиями.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Асет Орентаевич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Дата:..................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Маркос Бонтури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отдела глобальных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Дата:..................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Роттиер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Дата:.....................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