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2e7" w14:textId="a529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ноября 2012 года № 1479 "Об определении уполномоченной организации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камней, и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а также клеймения изделий из драгоценных металлов и драгоценных камней"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2014 года № 1170. Утратило силу постановлением Правительства Республики Казахстан от 20 июня 2016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20.06.2016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1479 «Об определении уполномоченной организации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камней, и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а также клеймения изделий из драгоценных металлов и драгоценных камней» (САПП Республики Казахстан, 2012 г., № 80, ст. 1189)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>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государственный контролер - представитель уполномоченного органа, осуществляющий государственный контроль драгоценных камней, ювелирных изделий из драгоценных металлов и драгоценных камней на специализированных либо определенных уполномоченным органом в сфере таможенного дела Республики Казахстан таможенных постах и осуществляющий ведение реестра выданных актов государственного контроля через веб-портал «электронное правительство» www.egov.kz;»;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контролер осуществляет ведение реестра выданных актов через веб-портал «электронное правительство» www.egov.kz.»;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пункта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 пункта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Государственный контролер проверяет достоверность сведений, содержащихся в документах,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 необходимости в 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(наличие копии лицензии на экспорт необработанных драгоценных камней, за исключением драгоценных камней,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(копия лицензии на экспорт драгоценных камней (кроме бриллиантов), протокол экспертной комиссии уполномоченного органа (при наличии в приобретенных необработанных драгоценных камнях или готовой продукции драгоценных камней, которые по своим характеристикам могут быть отнесены к категории уникальных)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после проверки оформляет акт государственного контроля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для драгоценных камней, 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для ювелирных изделий из драгоценных металлов и драгоценных камней (далее - акт).»;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контролер осуществляет ведение реестра выданных актов через веб-портал «электронное правительство» www.egov.kz.»;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государственный контролер - представитель уполномоченного органа, осуществляющий государственный контроль необработанных природных алмазов на специализированных либо определенных уполномоченным органом в сфере таможенного дела Республики Казахстан таможенных постах и осуществляющий ведение реестра выданных актов государственного контроля через веб-портал «электронное правительство» www.egov.kz;»;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контролер осуществляет ведение реестра выданных актов через веб-портал «электронное правительство»  www.egov.kz.»;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«Государственный контролер осуществляет ведение реестра выданных актов через веб-портал «электронное правительство» www.egov.kz».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