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2dad" w14:textId="fff2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2014 года № 1181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Премьер-Министра Республики Казахстан Сагинтаева Бакытжана Абдировича подписать от имени Правительства Республики Казахстан Соглашение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2014 года № 1181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конкуренции от 9 декабря 2010 года (далее - Соглашение о конкуренции) и Договоре о Евразийской экономической комиссии от 18 ноября 2011 года (далее - Договор о Комиссии),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распространяется на отношения, которые связаны с защитой конфиденциальной информации и в которых участвуют Евразийская экономическая комиссия (далее - Комиссия), органы государственной власти Сторон, юридические и физические лица Сторон в рамках реализации Соглашения о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не распространяется на отношения, связанные с защитой информации, относящейся в соответствии с законодательством Сторон к государственной тайне (государственным секретам).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«информация» - сведения (сообщения, данные) независимо от формы их представления;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«конфиденциальная информация» - без ущерба для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настоящего Соглашения все виды информации, защищаемые нормативными правовыми актами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«обладатель конфиденциальной информации» - лицо, которое владеет конфиденциальной информацией на законном основании и ограничило доступ к этой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«защита конфиденциальной информации» - принятие правовых, организационных и технических мер, направленных на исключение неправомерного разглашения, доступа, уничтожения, изменения, копирования и иных неправомерных действий в отношении такой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«разглашение конфиденциальной информации» - действия (бездействие), в результате которых конфиденциальная информация в любой возможной форме (устной, письменной, иной форме, в том числе с использованием технических средств) становится известной третьим лицам без письменного согласия обладателя конфиденциальной информации, за исключением случая, предусмотренного абзацем вторым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«доступ к конфиденциальной информации» - возможность получения конфиденциальной информации и ее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Соглашении, применяются в значениях, установленных Соглашением о конкуренции и Договором о Комиссии.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защиты конфиденциальной информации, используемой Комиссией в рамках реализации полномочий по контролю за соблюдением единых правил конкуренции, нарушение которых оказывает или может оказать негативное влияние на конкуренцию на трансграничных рынках на территории двух и более Сторон, (Комиссия) в соответствии с разделом IV Соглашения о конкуренции (далее - правила конкуренции) и </w:t>
      </w:r>
      <w:r>
        <w:rPr>
          <w:rFonts w:ascii="Times New Roman"/>
          <w:b w:val="false"/>
          <w:i w:val="false"/>
          <w:color w:val="000000"/>
          <w:sz w:val="28"/>
        </w:rPr>
        <w:t>критериями отнесения рынка к трансграничному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Решением Высшего Евразийского экономического совета от 19 декабря 2012 года № 29 (Комиссия), Комиссия принимает меры по защите такой информации, которые признаются разумно достаточными,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исключается доступ к конфиденциальной информации третьих лиц без согласия ее обладателя;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обеспечивается возможность использования Комиссией конфиденциальной информации, исключающая ее разглашение.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Меры по защите конфиденциальной информации должны обеспечивать: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возможности нарушения порядка доступа к конфиденциальной информации и порядка обращения с 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предотвращение несанкционированного доступа к конфиденциальной информации и (или) передачи ее лицам, не имеющим права доступа к такой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своевременное обнаружение и пресечение несанкционированного доступа к конфиденциальной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постоянный контроль за обеспечением уровня защищенности конфиденциальной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недопущение воздействия на технические средства обработки конфиденциальной информации, в результате которого нарушается их функционирование;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учет лиц, получивших доступ к конфиденциальной информации, и лиц, которым такая информация была предоставлена или передана.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Процедуры защиты конфиденциальной информации, используемой Комиссией в рамках реализации полномочий по контролю за соблюдением правил конкуренции, устанавливаются в Порядке работы с документами ограниченного распространения, утверждаемом Советом Комиссии в соответствии с Договором о Комиссии (далее - Порядок работы с документами ограниченного распространения).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Порядок работы с документами ограниченного распространения должен содержать положения, регламентирующие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работу с входящими и исходящими документами, содержащими конфиденциальную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учет, хранение и передачу документов, содержащих конфиденциальную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ведение делопроизводства на совещаниях при обсуждении конфиденциальной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ознакомление с материалами дел о нарушении правил конкуренции, содержащими конфиденциальную информацию (в том числе лицами, участвующими в рассмотрении 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служебной проверки по фактам нарушения обязательства о неразглашении конфиденциальной информации и порядка работы с документами ограниченного распространения;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учет лиц, получивших доступ к конфиденциальной информации, и лиц, которым такая информация была предоставлена или передана.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Полученная Комиссией в рамках реализации полномочий по контролю за соблюдением правил конкуренции от юридических и физических лиц Сторон, органов государственной власти Сторон, в компетенцию которых входит реализация конкурентной (антимонопольной) политики (далее - уполномоченные органы) и иных органов государственной власти Сторон конфиденциальная информация может быть использована Комиссией исключительно в целях, для которых такая информация была предоставлена.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Комиссией конфиденциальной информации, полученной от юридических и физических лиц Сторон и органов государственной власти Сторон, третьим лицам возможна только с письменного согласия ее обладателя, за исключением случая передачи такой информации уполномоченным органам в целях реализации возложенных на них полномочий в соответствии с Соглашением о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Комиссией конфиденциальной информации, полученной от уполномоченного органа одной Стороны, уполномоченному органу другой Стороны возможна только с письменного согласия уполномоченного органа, предоставившего такую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Информация утрачивает статус конфиденциальной, если к такой информации ее обладателем предоставлен неопределенному кругу лиц свободный доступ. 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осуществлении контроля за соблюдением правил конкуренции: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члены Коллегии Комиссии имеют доступ к конфиденциальной информации в полном объеме;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сотрудники Комиссии имеют доступ к конфиденциальной информации в объеме, необходимом для исполнения ими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Сотрудники Комиссии, имеющие доступ к конфиденциальной информации в рамках рассмотрения заявлений (материалов) о нарушении правил конкуренции, проведения расследования нарушения правил конкуренции, рассмотрения дел о нарушении правил конкуренции, а также выполнения иных процедурных действий, связанных с реализацией контроля за соблюдением правил конкуренции, определяются членом Коллегии Комиссии, курирующим вопросы конкуренции и антимонопольного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членов Коллегии Комиссии настоящим Соглашением возлагается обязательство о неразглашении конфиденциальной информации, ставшей им известной в силу выполнения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Комиссии обязаны подписать и соблюдать обязательство о неразглашении конфиденциальной информации, ставшей им известной в силу выполнения должностных обязанностей, являющееся обязательным приложением к трудовому договору.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материальных носителях и документах, содержащих конфиденциальную информацию, направляемых в Комиссию и исходящих из Комиссии, проставляется гриф «Конфиденциально» либо «Коммерческая тайна», «ДСП».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Стороной материальных носителей с грифом «Коммерческая тайна» (устанавливаемый физическими и (или) юридическими лицами Сторон), «ДСП» (устанавливаемый государственными органами Сторон) в Комиссию, данные носители признаются, как имеющие гриф «Конфиденциально».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Стороной материальных носителей с грифом «Конфиденциально» от Комиссии, данные носители признаются имеющими гриф «Коммерческая тайна» (для физических и (или) юридических лиц Сторон), «ДСП» (для государственных органов Сторон).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в Комиссию и отправка из Комиссии материальных носителей, документов, содержащих конфиденциальную информацию, осуществляется посредством почтовой связи (заказными или ценными почтовыми отправлениями), а также фельдъегерской связью или нарочным.</w:t>
      </w:r>
    </w:p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Порядка работы с документами ограниченного распространения, не ставшее причиной и не повлекшее за собой разглашения конфиденциальной информации, является основанием для привлечения виновных сотрудников Комиссии к дисциплинарной ответственности в соответствии с Договором о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Разглашение или использование в целях, не связанных с исполнением должностных обязанностей, сведений, отнесенных к сведениям конфиденциального характера, ставших известными в связи с исполнением должностных обязанностей, является основанием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досрочного прекращения полномочий члена Коллегии Комиссии в порядке, установленном Договором о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наложения дисциплинарного взыскания в форме увольнения сотрудника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привлечения виновных лиц к гражданско-правовой, а также административной или уголовной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Члены Коллегии Комиссии и сотрудники Комиссии, в отношении которых принято решение об отказе от иммунитета или его снятии, могут также привлекаться к административной, гражданско-правовой и/или уголовной ответственности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гражданско-правовой ответственности по месту жительства лица, совершившего разглашение конфиденциальной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уголовной ответственности в соответствии с законодательством Стороны гражданином которой является лицо, совершившее правонарушение, предусмотренное уголовным законодательством этой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административной ответственности в соответствии с законодательством Стороны гражданином которой является лицо, совершившее правонарушение, предусмотренное административным законодательством этой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сотрудничает со Сторонами в целях выявления и пресечения фактов нарушений Порядка работы с документами ограниченного распространения.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с Комиссией в интересах отправления правосудия в государствах Сторон по делам, связанным с разглашением конфиденциальной информации.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 обеспечивают защиту конфиденциальной информации, полученной ими от Комиссии, и несут ответственность за ее разглашение в соответствии с законодательством своих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уполномоченными органами конфиденциальной информации, полученной от Комиссии, третьим лицам возможна только с письменного согласия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Обмен конфиденциальной информацией между уполномоченными органами осуществляется в соответствии с Соглашением о конкуренции.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Внесение изменений в настоящее Соглашение осуществляется по взаимному согласию Сторон и оформляется отдельными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Споры между Сторонами, связанные с толкованием и (или) применением положений настоящего Соглашения, разрешаются путем консультаций и переговоров заинтересованных Сторон, а в случае недостижения согласия в течение 6 месяцев с даты поступления официальной просьбы о проведении консультаций и переговоров, направленной одной Стороной другим Сторонам, спор передается на рассмотрение в Суд Евразийского экономического сообщества. </w:t>
      </w:r>
    </w:p>
    <w:bookmarkEnd w:id="17"/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депозитарием последнего письменного уведомления о выполнении Сторонами внутригосударственных процедур, необходимых для вступления его в силу, или с даты введения в действие Порядка работы с документами ограниченного распространения, в зависимости от того какая из этих дат наступит позднее.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«__» ______ 20 ___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каждой Стороне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66"/>
        <w:gridCol w:w="4567"/>
        <w:gridCol w:w="4567"/>
      </w:tblGrid>
      <w:tr>
        <w:trPr>
          <w:trHeight w:val="30" w:hRule="atLeast"/>
        </w:trPr>
        <w:tc>
          <w:tcPr>
            <w:tcW w:w="4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4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