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43e2" w14:textId="ba04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Протокол между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принципах и порядке взаимодействия по выполнению Соглашения между Российской Федерацией, Республикой Казахстан, Кыргызской Республикой, Республикой Таджикистан и Китайской Народной Республикой об укреплении доверия в военной области в районе границы от 26 апреля 1996 года и Соглашения между Российской Федерацией, Республикой Казахстан, Кыргызской Республикой, Республикой Таджикистан и Китайской Народной Республикой о взаимном сокращении вооруженных сил в районе границы от 24 апреля 1997 года, совершенный в городе Москве 23 ноября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ноября 2014 года № 1240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внесении изменений в Протокол между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принципах и порядке взаимодействия по выполнению Соглашения между Российской Федерацией, Республикой Казахстан, Кыргызской Республикой, Республикой Таджикистан и Китайской Народной Республикой об укреплении доверия в военной области в районе границы от 26 апреля 1996 года и Соглашения между Российской Федерацией, Республикой Казахстан, Кыргызской Республикой, Республикой Таджикистан и Китайской Народной Республикой о взаимном сокращении вооруженных сил в районе границы от 24 апреля 1997 года, совершенный в городе Москве 23 ноября 2002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Постоянного представителя Республики Казахстан при Секретариате Шанхайской организации сотрудничества Ашимова Ерика Сарсебековича подписать от имени Правительства Республики Казахстан Протокол о внесении изменений в Протокол между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принципах и порядке взаимодействия по выполнению Соглашения между Российской Федерацией, Республикой Казахстан, Кыргызской Республикой, Республикой Таджикистан и Китайской Народной Республикой об укреплении доверия в военной области в районе границы от 26 апреля 1996 года и Соглашения между Российской Федерацией, Республикой Казахстан, Кыргызской Республикой, Республикой Таджикистан и Китайской Народной Республикой о взаимном сокращении вооруженных сил в районе границы от 24 апреля 1997 года, совершенный в городе Москве 23 ноября 2002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23.07.2015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2014 года № 1240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Протокол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Казахстан,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Кыргызской Республики, Правительством Российской Федерации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Таджикистан о принципах и порядке</w:t>
      </w:r>
      <w:r>
        <w:br/>
      </w:r>
      <w:r>
        <w:rPr>
          <w:rFonts w:ascii="Times New Roman"/>
          <w:b/>
          <w:i w:val="false"/>
          <w:color w:val="000000"/>
        </w:rPr>
        <w:t>
взаимодействия по выполнению Соглашения между Российской</w:t>
      </w:r>
      <w:r>
        <w:br/>
      </w:r>
      <w:r>
        <w:rPr>
          <w:rFonts w:ascii="Times New Roman"/>
          <w:b/>
          <w:i w:val="false"/>
          <w:color w:val="000000"/>
        </w:rPr>
        <w:t>
Федерацией, Республикой Казахстан, Кыргызской Республикой,</w:t>
      </w:r>
      <w:r>
        <w:br/>
      </w:r>
      <w:r>
        <w:rPr>
          <w:rFonts w:ascii="Times New Roman"/>
          <w:b/>
          <w:i w:val="false"/>
          <w:color w:val="000000"/>
        </w:rPr>
        <w:t>
Республикой Таджикистан и Китайской Народной Республикой об</w:t>
      </w:r>
      <w:r>
        <w:br/>
      </w:r>
      <w:r>
        <w:rPr>
          <w:rFonts w:ascii="Times New Roman"/>
          <w:b/>
          <w:i w:val="false"/>
          <w:color w:val="000000"/>
        </w:rPr>
        <w:t>
укреплении доверия в военной области в районе границы от 26</w:t>
      </w:r>
      <w:r>
        <w:br/>
      </w:r>
      <w:r>
        <w:rPr>
          <w:rFonts w:ascii="Times New Roman"/>
          <w:b/>
          <w:i w:val="false"/>
          <w:color w:val="000000"/>
        </w:rPr>
        <w:t>
апреля 1996 года и Соглашения между Российской Федерацией,</w:t>
      </w:r>
      <w:r>
        <w:br/>
      </w:r>
      <w:r>
        <w:rPr>
          <w:rFonts w:ascii="Times New Roman"/>
          <w:b/>
          <w:i w:val="false"/>
          <w:color w:val="000000"/>
        </w:rPr>
        <w:t>
Республикой Казахстан, Кыргызской Республикой, Республикой</w:t>
      </w:r>
      <w:r>
        <w:br/>
      </w:r>
      <w:r>
        <w:rPr>
          <w:rFonts w:ascii="Times New Roman"/>
          <w:b/>
          <w:i w:val="false"/>
          <w:color w:val="000000"/>
        </w:rPr>
        <w:t>
Таджикистан и Китайской Народной Республикой о взаимном</w:t>
      </w:r>
      <w:r>
        <w:br/>
      </w:r>
      <w:r>
        <w:rPr>
          <w:rFonts w:ascii="Times New Roman"/>
          <w:b/>
          <w:i w:val="false"/>
          <w:color w:val="000000"/>
        </w:rPr>
        <w:t>
сокращении вооруженных сил в районе границы от 24 апреля 1997</w:t>
      </w:r>
      <w:r>
        <w:br/>
      </w:r>
      <w:r>
        <w:rPr>
          <w:rFonts w:ascii="Times New Roman"/>
          <w:b/>
          <w:i w:val="false"/>
          <w:color w:val="000000"/>
        </w:rPr>
        <w:t>
года, совершенный в городе Москве 23 ноября 2002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государств-участников Протокола (далее – Межправительственный протокол), подписанного 23 ноября 2002 года в городе Москве между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принципах и порядке взаимодействия по выполнению Соглашения между Российской Федерацией, Республикой Казахстан, Кыргызской Республикой, Республикой Таджикистан и Китайской Народной Республикой об укреплении доверия в военной области в районе границы, подписанного 26 апреля 1996 года в городе Шанхае (далее – Шанхайское Соглашение), и Соглашения между Российской Федерацией, Республикой Казахстан, Кыргызской Республикой, Республикой Таджикистан и Китайской Народной Республикой о взаимном сокращении вооруженных сил в районе границы, подписанного 24 апреля 1997 года в городе Москве (далее – Московское Соглашение),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части IX Протокола о контроле и проверках, являющегося неотъемлемым приложением к Московскому Соглашению, а также положениями Межправительственного протокола,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оптимизировать работу делегации Совместной Стороны в Совместной контрольной группе (далее – СКГ) и исходя из консенсусного согласия государств-участников Совместной Стороны в СКГ,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деятельности делегации Совместной Стороны в СКГ и обмене информацией (приложение № 1 к Межправительственному протоколу)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 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По согласованию между сторонами назначается государство-председатель Совместной Стороны в СКГ, как правило, на один год. Срок полномочий государства в качестве председателя Совместной Стороны в СКГ начинается с даты окончания предыдущей осенней сессии СКГ и продолжается до даты окончания очередной осенней сессии СКГ.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Председательство в Совместной Стороне осуществляется поочередно в порядке русского алфавита названий государств-участников Совместной Стороны.»;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«Глава 5. Функции государства-председателя Совместной Стороны в СКГ (далее – государство-председатель)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Государство-председатель проводит на своей территории очередную весеннюю сессию СКГ.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Государство-председатель отвечает за взаимодействие по текущей деятельности делегации Совместной Стороны в СКГ и определяет из числа своих дипломатических экспертов руководителя делегации Совместной Стороны в СКГ на период своего председательства.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Государство-председатель координирует работу делегации Совместной Стороны в СКГ и отчитывается о своей деятельности на заседаниях делегации Совместной Стороны в СКГ в период своего председательства.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целях согласования текста выступления руководителя делегации Совместной Стороны, текст не менее чем за один месяц до проведения сессии, направляется государствам-участникам Совместной Стороны на согласование. Текст считается согласованным, в случае отсутствия возражений со стороны любого государства-участника Совместной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Государство-председатель заблаговременно (не менее чем за один месяц) согласовывает конкретные даты и направляет государствам-участникам Совместной Стороны и китайской Стороне приглашения на весеннюю сессию СКГ, которая будет проходить на его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Государство-председатель согласовывает с китайской Стороной конкретные даты и направляет государствам-участникам Совместной Стороны, полученное от китайской Стороны приглашение на осеннюю сессию СКГ.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Государство-председатель готовит и вносит первоначальный проект документов в преддверии сессий СКГ.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Когда это необходимо и оправданно, в основном по причине срочности, государство-председатель может выносить проекты документов для утверждения по дипломатическим каналам.».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последнего письменного уведомления депозитарием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«___» ___________ 2014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Правительстве Российской Федерации, которое направит каждой Стороне заверенную копию настоящего Протокола.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00"/>
        <w:gridCol w:w="6800"/>
      </w:tblGrid>
      <w:tr>
        <w:trPr>
          <w:trHeight w:val="30" w:hRule="atLeast"/>
        </w:trPr>
        <w:tc>
          <w:tcPr>
            <w:tcW w:w="6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</w:tr>
      <w:tr>
        <w:trPr>
          <w:trHeight w:val="30" w:hRule="atLeast"/>
        </w:trPr>
        <w:tc>
          <w:tcPr>
            <w:tcW w:w="6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  <w:tc>
          <w:tcPr>
            <w:tcW w:w="6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