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b2a6" w14:textId="709b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лимитов отдельных видов административных расходов национальных управляющих холдингов (за исключением Фонда национального благосостояния), национальных холдингов и национальных компаний, контрольные пакеты акций которых принадлежат государству, а также национальных компаний, которые входят в состав национальных управляющих холдингов (за исключением национальных компаний, которые входят в состав группы Фонда национального благосостояния), национальных холдингов и механизма проведения их мониторинга и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2014 года № 1266.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07.11.2024 </w:t>
      </w:r>
      <w:r>
        <w:rPr>
          <w:rFonts w:ascii="Times New Roman"/>
          <w:b w:val="false"/>
          <w:i w:val="false"/>
          <w:color w:val="00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лимиты отдельных видов административных расходов национальных управляющих холдингов (за исключением Фонда национального благосостояния), национальных холдингов и национальных компаний, контрольные пакеты акций которых принадлежат государству, а также национальных компаний, которые входят в состав национальных управляющих холдингов (за исключением национальных компаний, которые входят в состав группы Фонда национального благосостояния), национальных холдингов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механизм проведения мониторинга лимитов отдельных видов административных расходов национальных управляющих холдингов (за исключением Фонда национального благосостояния), национальных холдингов и национальных компаний, контрольные пакеты акций которых принадлежат государству, а также национальных компаний, которые входят в состав национальных управляющих холдингов (за исключением национальных компаний, которые входят в состав группы Фонда национального благосостояния), национальных холдингов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некоторые решения Правительства Республики Казахстан следующие изменения и дополнения: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2003 года № 145 "Об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акций которых принадлежат государству, и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с целью их оптимизации" (САПП Республики Казахстан, 2003 г., № 7, ст. 73):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при рассмотрении и утверждении планов развития акционерных обществ, контрольные пакеты акций которых принадлежат государству,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и планов развития государственных предприятий, за исключением национальных управляющих холдингов, национальных холдингов и национальных компаний, контрольные пакеты акций которых принадлежат государству, а также национальных компаний, которые входят в состав национальных управляющих холдингов, национальных холдингов, установить лимиты некоторых расходов в соответствии:";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1-2 изложить в следующей редакции: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"1-2. Рекомендовать национальным управляющим холдингам, за исключением акционерного общества "Фонд национального благосостояния "Самрук-Қазына", национальным холдингам и национальным компаниям, контрольные пакеты акций которых принадлежат государству, принять аналогичные меры,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в отношении юридических лиц, более пятидесяти процентов голосующих акций (долей участия) которых принадлежат им на праве собственности или доверительного управления, за исключением национальных компаний, которые входят в состав национальных управляющих холдингов, национальных холдингов";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1183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Рекомендовать национальным управляющим холдингам, за исключением акционерного общества "Фонд национального благосостояния "Самрук-Қазына", национальным холдингам и национальным компаниям, контрольные пакеты акций которых принадлежат государству, а также национальным компаниям, входящим в состав национальных управляющих холдингов (за исключением национальных компаний, которые входят в состав группы акционерного общества "Фонд национального благосостояния "Самрук-Қазына"), национальных холдингов в срок до конца 2014 года принять меры по приведению внутренних документов, регламентирующих определение лимитов административных расходов в соответствие с лимитами отдельных видов административных расходов, утвержденных согласно данному постановлению.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Рекомендовать национальным управляющим холдингам, за исключением акционерного общества "Фонд национального благосостояния "Самрук-Қазына", национальным холдингам и национальным компаниям, контрольные пакеты акций которых принадлежат государству, а также национальным компаниям, входящим в состав национальных управляющих холдингов (за исключением национальных компаний, которые входят в состав группы акционерного общества "Фонд национального благосостояния "Самрук-Қазына"), национальных холдингов обеспечить обязательное согласование с единственным акционером зарубежных командировок первых руководителей компаний и их заместителей.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bookmarkEnd w:id="1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Правительства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 декабря 2014 года № 1266</w:t>
                  </w:r>
                </w:p>
              </w:tc>
            </w:tr>
          </w:tbl>
          <w:p/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отдельных видов административных расходов национальных</w:t>
      </w:r>
      <w:r>
        <w:br/>
      </w:r>
      <w:r>
        <w:rPr>
          <w:rFonts w:ascii="Times New Roman"/>
          <w:b/>
          <w:i w:val="false"/>
          <w:color w:val="000000"/>
        </w:rPr>
        <w:t>управляющих холдингов (за исключением Фонда национального</w:t>
      </w:r>
      <w:r>
        <w:br/>
      </w:r>
      <w:r>
        <w:rPr>
          <w:rFonts w:ascii="Times New Roman"/>
          <w:b/>
          <w:i w:val="false"/>
          <w:color w:val="000000"/>
        </w:rPr>
        <w:t>благосостояния), национальных холдингов и национальных компаний,</w:t>
      </w:r>
      <w:r>
        <w:br/>
      </w:r>
      <w:r>
        <w:rPr>
          <w:rFonts w:ascii="Times New Roman"/>
          <w:b/>
          <w:i w:val="false"/>
          <w:color w:val="000000"/>
        </w:rPr>
        <w:t>контрольные пакеты акций которых принадлежат государству, а также</w:t>
      </w:r>
      <w:r>
        <w:br/>
      </w:r>
      <w:r>
        <w:rPr>
          <w:rFonts w:ascii="Times New Roman"/>
          <w:b/>
          <w:i w:val="false"/>
          <w:color w:val="000000"/>
        </w:rPr>
        <w:t>национальных компаний, которые входят в состав национальных</w:t>
      </w:r>
      <w:r>
        <w:br/>
      </w:r>
      <w:r>
        <w:rPr>
          <w:rFonts w:ascii="Times New Roman"/>
          <w:b/>
          <w:i w:val="false"/>
          <w:color w:val="000000"/>
        </w:rPr>
        <w:t>управляющих холдингов (за исключением национальных компаний,</w:t>
      </w:r>
      <w:r>
        <w:br/>
      </w:r>
      <w:r>
        <w:rPr>
          <w:rFonts w:ascii="Times New Roman"/>
          <w:b/>
          <w:i w:val="false"/>
          <w:color w:val="000000"/>
        </w:rPr>
        <w:t>которые входят в состав группы Фонда национального благосостояния),</w:t>
      </w:r>
      <w:r>
        <w:br/>
      </w:r>
      <w:r>
        <w:rPr>
          <w:rFonts w:ascii="Times New Roman"/>
          <w:b/>
          <w:i w:val="false"/>
          <w:color w:val="000000"/>
        </w:rPr>
        <w:t>национальных холдингов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Лимиты отдельных видов административных расходов национальных управляющих холдингов (за исключением Фонда национального благосостояния), национальных холдингов и национальных компаний, контрольные пакеты акций которых принадлежат государству, а также национальных компаний, которые входят в состав национальных управляющих холдингов (за исключением национальных компаний, которые входят в состав группы Фонда национального благосостояния), национальных холдингов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07.11.2024 </w:t>
      </w:r>
      <w:r>
        <w:rPr>
          <w:rFonts w:ascii="Times New Roman"/>
          <w:b w:val="false"/>
          <w:i w:val="false"/>
          <w:color w:val="00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лимитах: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вознаграждение по итогам работы за год членам правления - вознаграждение, предназначенное для стимулирования эффективности труда членов правления, выплачиваемое в зависимости от результатов достижения стратегических ключевых показателей деятельности и результатов оценки деятельности по решению Совета директоров;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иностранный работник – это иммигрант, прибывший для самостоятельного трудоустройства по профессиям, востребованным в приоритетных отраслях экономики (видах экономической деятельности), и привлекаемый работодателем для осуществления трудовой деятельности на территории Республики Казахстан, в том числе прибывший в рамках внутрикорпоративного перевода;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компания - национальные управляющие холдинги (за исключением Фонда национального благосостояния), национальные холдинги, национальные компании, контрольные пакеты акций которых принадлежат государству, а также национальные компании, входящие в состав национальных управляющих холдингов (за исключением национальных компаний, которые входят в состав группы Фонда национального благосостояния), национальных холдингов;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ключевой показатель деятельности (далее - КПД) - ключевые показатели деятельности, характеризующие эффективность деятельности компании и степень достижения целей;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индивидуальные КПД - краткосрочные (по итогам квартала) и долгосрочные (по итогам года) КПД, которые устанавливаются дифференцированно для работников компании, не относящихся к членам правления, и определяют размер премии за личную результативность; 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стратегические КПД - КПД, которые включены в систему вознаграждения членов правления для стимулирования работника на достижение приоритетных целей по итогам года и определяют размер вознаграждения за результаты деятельности;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члены правления - председатель правления и заместители председателя правления, управляющий директор - член правления.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прстановлением Правительства РК от 07.11.2024 </w:t>
      </w:r>
      <w:r>
        <w:rPr>
          <w:rFonts w:ascii="Times New Roman"/>
          <w:b w:val="false"/>
          <w:i w:val="false"/>
          <w:color w:val="00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Лимиты отдельных видов административных расходов устанавливаются на следующие виды административных расходов компании: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на оказание социальной поддержки работникам компании;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на премирование работников компании, не относящихся к членам правления и для вознаграждения по итогам работы за год членам правления;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на доплату за совмещение должностей, расширение зоны обслуживания и исполнение (замещение) обязанностей временно отсутствующего работника;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на нормативы положенности служебных автомобилей для транспортного обслуживания компании;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на нормы площадей для размещения аппарата компании;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расходы на нормы положенности за пользование телефонной связью;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расходы на нормы возмещения служебных командировочных расходов работников компании;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расходы на нормы представительских расходов компании.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прстановлением Правительства РК от 07.11.2024 </w:t>
      </w:r>
      <w:r>
        <w:rPr>
          <w:rFonts w:ascii="Times New Roman"/>
          <w:b w:val="false"/>
          <w:i w:val="false"/>
          <w:color w:val="00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Настоящие лимиты не распространяются на иностранных работников, привлекаемых в установленном законодательством порядке в компанию. Условия оплаты труда иностранных специалистов - руководящих работников определяются решением Совета директоров компании. </w:t>
      </w:r>
    </w:p>
    <w:bookmarkEnd w:id="36"/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Определение лимитов административных расходов</w:t>
      </w:r>
      <w:r>
        <w:br/>
      </w:r>
      <w:r>
        <w:rPr>
          <w:rFonts w:ascii="Times New Roman"/>
          <w:b/>
          <w:i w:val="false"/>
          <w:color w:val="000000"/>
        </w:rPr>
        <w:t>на оказание социальной поддержки работникам компании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Определить лимиты расходов на следующие виды оказания социальной поддержки работникам компании: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материальная помощь;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медицинское страхование (страхование на случай болезни).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Материальная помощь выплачивается работникам за счет средств компании в установленном порядке в следующих случаях: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оздоровления при предоставлении оплачиваемого ежегодного трудового отпуска - в размере не более 2 (два) должностных окладов;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связи с рождением ребенка/усыновлением или удочерением детей - в размере не более 100 минимальных расчетных показателей (далее - МРП), установленных законодательством Республики Казахстан о республиканском бюджете на соответствующий финансовый год, с единовременной выплатой работнику. В случае если оба родителя являются работниками компании, единовременная материальная помощь выплачивается одному из родителей по их выбору;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связи со смертью: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 - в размере не более 400 МРП с единовременной выплатой одному из членов семьи или, при отсутствии таковых, лицу, взявшему на себя организацию похорон;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супруга/детей, родителей работника - в размере не более 300 МРП;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связи с вступлением в брак - в размере не более 50 МРП;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связи с лечением/операцией работника или лиц, являющихся членами его семьи, в соответствии со списком тяжелых форм некоторых хронических заболеваний,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февраля 2022 года № ҚР ДСМ-14 "Об утверждении списка тяжелых форм некоторых хронических заболеваний" (зарегистрирован в реестре государственной регистрации нормативных правовых актов под № 164580), и перечнем заболеваний, для которых установлен срок временной нетрудоспособности более двух месяцев,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1033 (зарегистрирован в реестре государственной регистрации нормативных правовых актов под № 98371), в случае, если затраты на лечение/операцию превышают лимит, установленный программой медицинского страхования компании (основание: выписка из истории болезни, заключение лечащего врача, документы, подтверждающие расходы), – в размере не более 100 МРП.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прстановлением Правительства РК от 07.11.2024 </w:t>
      </w:r>
      <w:r>
        <w:rPr>
          <w:rFonts w:ascii="Times New Roman"/>
          <w:b w:val="false"/>
          <w:i w:val="false"/>
          <w:color w:val="00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Расходы на медицинское страхование на одного работника не должны превышать в год 100 МРП.</w:t>
      </w:r>
    </w:p>
    <w:bookmarkEnd w:id="49"/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лимитов административных расходов</w:t>
      </w:r>
      <w:r>
        <w:br/>
      </w:r>
      <w:r>
        <w:rPr>
          <w:rFonts w:ascii="Times New Roman"/>
          <w:b/>
          <w:i w:val="false"/>
          <w:color w:val="000000"/>
        </w:rPr>
        <w:t>на премирование и доплату работников компании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Определить лимиты расходов на следующие виды премирования работников компании: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премия для работников компании, не относящихся к членам правления по итогам отчетного периода (квартал, год);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вознаграждение по итогам работы за год членам правления;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премия к государственному празднику для всех работников;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премия для всех работников за разработку и внедрение мероприятий, направленных на экономию затрат, повышение доходности, а также внесение инновационных решений и рационализаторских предложений. 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Вознаграждение по итогам работы за год членам правления осуществляется по итогам отчетного года в зависимости от достижения стратегических КПД, утверждаемых Советом директоров компании, и результатов оценки их деятельности, а также наличия чистой консолидированной прибыли после утверждения в установленном порядке результатов финансово-хозяйственной деятельности компании на основе аудированной финансовой отчетности, при этом общий годовой объем данного вознаграждения не должен превышать 6 (шесть) должностных окладов.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Премирование работников компании, не относящихся к членам правления осуществляется по итогам отчетного периода (квартал, год) в зависимости от достижения индивидуальных КПД, утверждаемых правлением компании, и результатов оценки их деятельности, после одобрения правлением компании результатов оценки по достижению индивидуальных КПД (квартал, год), при этом общий годовой объем данного премирования не должен превышать 6 (шесть) должностных окладов.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Премирование к государственному празднику для всех работников осуществляется по усмотрению компании в течение года, при этом общий годовой размер данной премии составляет на 1 (один) работника не более 10 (десять) минимальных размеров заработной платы, установленных законодательством Республики Казахстан о республиканском бюджете на соответствующий финансовый год. 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Работникам компании по решению правления может выплачиваться премия за разработку и внедрение мероприятий, направленных на экономию затрат, повышение доходности, а также внесение инновационных решений и рационализаторских предложений, размер которого должен составлять не более 1 (один) должностного оклада.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совмещение должностей, расширение зоны обслуживания и исполнение (замещение) обязанностей временно отсутствующего работника может производиться доплата, которая устанавливается работодателем по соглашению с работником исходя из объема выполняемой работы.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постановления Правительства РК от 07.11.2024 </w:t>
      </w:r>
      <w:r>
        <w:rPr>
          <w:rFonts w:ascii="Times New Roman"/>
          <w:b w:val="false"/>
          <w:i w:val="false"/>
          <w:color w:val="00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Определение лимитов административных расходов на нормативы положенности служебных автомобилей для транспортного обслуживания компании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Нормативы положенности служебных автомобилей для транспортного обслуживания компании приведены в таблице 1.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Таблица 1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6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должности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автомобилей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двигателя, в куб. см. (кроме автобусов)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Пробег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а/м в месяц (км)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служебных (на 1 единицу)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дежурных (в том числе автобусы)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для остальных работников компании при их численности: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100 до 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200 до 300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300 до 500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500 до 900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 до 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1300 и выше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Определение лимитов административных расходов на нормы площадей для размещения аппарата компании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Нормы площадей для размещения аппарата компании приведены в таблице 2.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Таблица 2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 помещения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председателя 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 председателя 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председателя 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заместителя председателя правления (управляющего директора - члена 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 заместителя председателя правления (управляющего директора - члена 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заместителя председателя правления (управляющего директора - члена 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управляющего директора (руководителя аппарата)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 управляющего директора (руководителя аппарата)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управляющего директора (руководителя аппарата)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руководителя структурного подразделения (директора департамента)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руководителя структурного подразделения (директора департамента)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работника компании (на 1 работника)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помещения (конференц-зал, зал-совещаний, архив, копировально-множительная служба, гардероб, серверное, кладовые оборудования, форменного обмундирования, медикаментов, технических средств, инвентаря и канцелярских принадлежностей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от итого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помещения (коридоры, венкамеры, туалеты, помещения для личной гигиены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 от итого</w:t>
            </w:r>
          </w:p>
        </w:tc>
      </w:tr>
    </w:tbl>
    <w:bookmarkStart w:name="z10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Определение лимитов административных расходов на нормы положенности за пользование телефонной связью</w:t>
      </w:r>
    </w:p>
    <w:bookmarkEnd w:id="81"/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Нормы положенности за пользование телефонной связью приведены в таблице 3.</w:t>
      </w:r>
    </w:p>
    <w:bookmarkEnd w:id="82"/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Таблица 3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видов телефонной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Пользователи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Междугородная телефонная связь внутри республики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правления, его заместитель, управляющий директор – член правления, управляющий директор, руководитель аппарата (при наличии такой должности), руководитель структурного подразделения (директор департамента), работники компании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телефонная связь со странами Содружества Независимых Государств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правления, его заместитель, управляющий директор - член правления, управляющий директор, руководитель аппарата (при наличии такой должности), руководитель структурного подразделения (директор департамента)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телефонная связь со странами дальнего зарубежья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правления, его заместитель, управляющий директор - член правления, управляющий директор, руководитель аппарата (при наличии такой должности)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Телефонная связь с городскими номерами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компании, приемные председателя правления, его заместителя, управляющего директора - члена правления, управляющего директора, руководителя аппарата (при наличии такой должности), руководителя структурного подразделения (директора департамента) - по одному номеру</w:t>
            </w:r>
          </w:p>
        </w:tc>
      </w:tr>
    </w:tbl>
    <w:bookmarkStart w:name="z11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Определение лимитов административных расходов на нормы возмещения для работников компании служебных командировочных расходов</w:t>
      </w:r>
    </w:p>
    <w:bookmarkEnd w:id="90"/>
    <w:bookmarkStart w:name="z1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Командированному работнику возмещаются следующие расходы: </w:t>
      </w:r>
    </w:p>
    <w:bookmarkEnd w:id="91"/>
    <w:bookmarkStart w:name="z1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 каждый день нахождения в командировке выплачиваются суточные в размере двух месячных расчетных показателей; </w:t>
      </w:r>
    </w:p>
    <w:bookmarkEnd w:id="92"/>
    <w:bookmarkStart w:name="z12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найму жилого помещения по предъявленным подтверждающим документам (фискальный чек, приходный кассовый ордер, счет-фактура, счет, накладная, извещение, а в случае представления документов за проживание от индивидуального предпринимателя дополнительно представляются документы, подтверждающие право лица сдавать в аренду имущество (договор аренды, патент, свидетельство), и другие подтверждающие документы, представляемые поставщиками гостиничных услуг):</w:t>
      </w:r>
    </w:p>
    <w:bookmarkEnd w:id="93"/>
    <w:bookmarkStart w:name="z36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членов правления компании сумма расходов по найму жилого помещения в сутки не должна превышать десятикратного размера месячного расчетного показателя в городах Астане, Алматы, Шымкенте, Атырау, Актау и Байконыре, семикратного размера месячного расчетного показателя в областных центрах и городах областного значения, пятикратного размера месячного расчетного показателя в районных центрах и городах районного значения;</w:t>
      </w:r>
    </w:p>
    <w:bookmarkEnd w:id="94"/>
    <w:bookmarkStart w:name="z36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работников компании, не относящихся к членам правления, сумма расходов по найму жилого помещения в сутки не должна превышать семикратного размера месячного расчетного показателя в городах Астане, Алматы, Шымкенте, Атырау, Актау и Байконыре, шестикратного размера месячного расчетного показателя в областных центрах и городах областного значения, четырехкратного размера месячного расчетного показателя в районных центрах и городах районного значения и двукратного размера месячного расчетного показателя в сельских округах;</w:t>
      </w:r>
    </w:p>
    <w:bookmarkEnd w:id="95"/>
    <w:bookmarkStart w:name="z36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подтверждающих документов расходы по найму жилого помещения возмещаются в размере 50 процентов от норм суточных по служебным командировкам, кроме случаев, когда работники пользовались бесплатно предоставленным жилым помещением;</w:t>
      </w:r>
    </w:p>
    <w:bookmarkEnd w:id="96"/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 проезду к месту командирования и обратно к месту постоянной работы (кроме случаев, когда администрацией компании предоставляются командированному соответствующие средства передвижения) на основании предъявленных проездных документов при проезде по железным дорогам - по тарифу купированного вагона (за исключением вагонов с двухместными купе с нижним расположением мягких диванов, мягкими креслами для сидения с устройством по регулированию его положения (СВ), а также классов "Турист" и "Бизнес" скоростных поездов); по водным путям, шоссейным и грунтовым дорогам - по существующей в данной местности стоимости проезда; в исключительных случаях (при транзитном переезде в случае командирования за пределы Республики Казахстан, отсутствие названных транспортных средств или срочность командировки) с разрешения председателя правления компании железнодорожным транспортом – по тарифу вагонов с двухместными купе с нижним расположением мягких диванов, мягкими креслами для сидения с устройством по регулированию его положения (СВ), а также классов "Турист" и "Бизнес" скоростных поездов и воздушным транспортом - по тарифу экономического класса;</w:t>
      </w:r>
    </w:p>
    <w:bookmarkEnd w:id="97"/>
    <w:bookmarkStart w:name="z1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стоимость бронирования проездных билетов и места в гостинице, а также пользования постельными принадлежностями в поездах при проезде к месту командирования и обратно к месту постоянной работы, при наличии документов, подтверждающих эти расходы; </w:t>
      </w:r>
    </w:p>
    <w:bookmarkEnd w:id="98"/>
    <w:bookmarkStart w:name="z12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отсутствии проездных документов к месту командирования и обратно к месту постоянной работы расходы возмещаются по минимальной стоимости проезда транспортом (за исключением воздушного),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пункта; </w:t>
      </w:r>
    </w:p>
    <w:bookmarkEnd w:id="99"/>
    <w:bookmarkStart w:name="z1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проезду автотранспортом (кроме такси) к железнодорожной станции, пристани, аэропорту, если они находятся за пределами населенного пункта, при наличии подтверждающих документов;</w:t>
      </w:r>
    </w:p>
    <w:bookmarkEnd w:id="100"/>
    <w:bookmarkStart w:name="z12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транспортные расходы при направлении членов правления в командировку на служебном автотранспорте в близлежащие районные и областные центры.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изменением, внесенным постановлением Правительства РК от 07.11.2024 </w:t>
      </w:r>
      <w:r>
        <w:rPr>
          <w:rFonts w:ascii="Times New Roman"/>
          <w:b w:val="false"/>
          <w:i w:val="false"/>
          <w:color w:val="00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командировках в местность, откуда командированный работник имеет возможность ежедневно возвращаться к месту постоянного жительства, возмещаются расходы:</w:t>
      </w:r>
    </w:p>
    <w:bookmarkEnd w:id="102"/>
    <w:bookmarkStart w:name="z13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командированный работник по окончании рабочего дня по собственной воле остается в месте командирования, то при предъявлении оправдательных документов о найме жилого помещения суточные и транспортные расходы возмещаются в размере,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раздела; </w:t>
      </w:r>
    </w:p>
    <w:bookmarkEnd w:id="103"/>
    <w:bookmarkStart w:name="z13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командированный работник ежедневно возвращается к месту постоянной работы, то возмещаются только транспортные расходы при наличии проездных документов без выплаты суточных (надбавок взамен суточных). </w:t>
      </w:r>
    </w:p>
    <w:bookmarkEnd w:id="104"/>
    <w:bookmarkStart w:name="z13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временной нетрудоспособности командированного работника ему на общем основании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приступит к выполнению возложенного на него служебного поручения или не вернется к месту постоянной работы, но не свыше 40 дней. </w:t>
      </w:r>
    </w:p>
    <w:bookmarkEnd w:id="105"/>
    <w:bookmarkStart w:name="z13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Командированному работнику перед отъездом в командировку выдается денежный аванс в пределах сумм, причитающихся на оплату проезда, расходы по найму жилого помещения и суточные. По возвращении из командировки работник обязан в течение пяти дней представить авансовый отчет о фактических расходах денежных средств с предоставлением подтверждающих документов. По итогам рассмотрения авансового отчета осуществляется перерасчет в рамках лимитов по возмещению служебных командировочных расходов.</w:t>
      </w:r>
    </w:p>
    <w:bookmarkEnd w:id="106"/>
    <w:bookmarkStart w:name="z13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выезде за границу по служебным делам членов правления транспортные расходы в иностранной валюте возмещаются в размере стоимости авиабилета по классу "Бизнес".</w:t>
      </w:r>
    </w:p>
    <w:bookmarkEnd w:id="107"/>
    <w:bookmarkStart w:name="z13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выезде за границу по служебным делам работников компании, не относящихся к членам правления, транспортные расходы в иностранной валюте возмещаются в размере стоимости авиабилета по классу "Экономический". </w:t>
      </w:r>
    </w:p>
    <w:bookmarkEnd w:id="108"/>
    <w:bookmarkStart w:name="z13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Нормы возмещения работникам, находящимся в краткосрочных командировках за границей, расходов по найму жилого помещения (в сутки на одного человека):</w:t>
      </w:r>
    </w:p>
    <w:bookmarkEnd w:id="109"/>
    <w:bookmarkStart w:name="z13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председателя правления - по стоимости одноместного гостиничного номера по классификации - люкс;</w:t>
      </w:r>
    </w:p>
    <w:bookmarkEnd w:id="110"/>
    <w:bookmarkStart w:name="z13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заместителя председателя правления управляющего директора - члена правления - по стоимости одноместного гостиничного номера по классификации - полулюкс;</w:t>
      </w:r>
    </w:p>
    <w:bookmarkEnd w:id="111"/>
    <w:bookmarkStart w:name="z14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работников компании, не относящихся к членам правления - по стоимости одноместного гостиничного номера по классификации - стандарт.</w:t>
      </w:r>
    </w:p>
    <w:bookmarkEnd w:id="112"/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Нормы возмещения суточных расходов и предельные нормы возмещения расходов по найму гостиничных номеров работникам, находящимся в краткосрочных командировках за границей в долларах США и евро осуществляются согласно таблице 4.</w:t>
      </w:r>
    </w:p>
    <w:bookmarkEnd w:id="113"/>
    <w:bookmarkStart w:name="z1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Таблица 4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15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Суточные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Классификация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гостиничных номеров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долл. США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люкс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полулюкс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стандарт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долл.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евро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долл.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евро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долл.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евро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11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2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2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Алжирская Народная Демократическая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2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Антигуа и Барбуда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2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Аргентинская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Арабская Республика Египет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Багамские острова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Бермудские острова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Босния и Герцеговина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2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Бруней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3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Вануату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Самоа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Республика Уругвай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Великое Герцогство Люксембург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1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Габонская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1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Бахрейн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1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Катар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1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Израиль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1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Кувейт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1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Греческая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1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Доминиканская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1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Демократическая Республика Мадагаскар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1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Демократическая Республика Сан-Томе и Принсипи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14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Демократическая Республика Судан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1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Демократическая Социалистическая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Шри-Ланка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1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Заморские территории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14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Иорданское Хошимитское Государство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14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Иракская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14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14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Ирландская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15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15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Йеменская Арабская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15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Афганистан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15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Мавритания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15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Пакистан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15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Дания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15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Княжество Андорра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15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15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Кооперативная Республика Гайана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1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1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Каймановы острова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1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Камбоджи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1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Кампучия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16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1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Корейская Народно-Демократическая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16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Гонконг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16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1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Лесото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1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Княжество Лихтенштейн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1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Марокко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1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Непал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1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Нидерланды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1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Норвегия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1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Саудовская Аравия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1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Свазиленд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1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1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Тонго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1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1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Лаосская Народно-Демократическая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17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Латвийская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18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Ливанская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1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1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1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18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Малави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18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Мальдивская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18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Мексиканские Соединенные Штаты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18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18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Монгольская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18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Мьянма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19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Народная Республика Конго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19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Зеландия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19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Народная Республика Бангладеш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19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19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Арабские Эмираты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19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Объединенная Республика Танзания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19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Папуа Новая Гвинея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19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Португальская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19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Пуэрто-Рико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19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Ангола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20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20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Барбадос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20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20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Бенин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20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Болгария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20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Боливия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20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Ботсвана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bookmarkEnd w:id="20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Венгерская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  <w:bookmarkEnd w:id="20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Венесуэла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  <w:bookmarkEnd w:id="20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Вьетнам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  <w:bookmarkEnd w:id="21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Гаити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  <w:bookmarkEnd w:id="21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Гамбия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  <w:bookmarkEnd w:id="21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  <w:bookmarkEnd w:id="21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Гватемала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  <w:bookmarkEnd w:id="21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Гвинея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  <w:bookmarkEnd w:id="21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Гвинея-Бисау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  <w:bookmarkEnd w:id="21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Буркина Фасо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  <w:bookmarkEnd w:id="21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Бурунди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  <w:bookmarkEnd w:id="21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Гибралтар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  <w:bookmarkEnd w:id="21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Гондурас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  <w:bookmarkEnd w:id="22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Гренада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  <w:bookmarkEnd w:id="22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Грузия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  <w:bookmarkEnd w:id="22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Джибути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  <w:bookmarkEnd w:id="22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Заир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  <w:bookmarkEnd w:id="2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Замбия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  <w:bookmarkEnd w:id="2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Зимбабве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  <w:bookmarkEnd w:id="2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  <w:bookmarkEnd w:id="2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Индонезия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  <w:bookmarkEnd w:id="2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Исландия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  <w:bookmarkEnd w:id="22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Кабо-Верди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  <w:bookmarkEnd w:id="23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Камерун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  <w:bookmarkEnd w:id="2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  <w:bookmarkEnd w:id="2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Кипр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  <w:bookmarkEnd w:id="2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Колумбия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  <w:bookmarkEnd w:id="2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Коста-Рико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  <w:bookmarkEnd w:id="2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Код-д'Ивуар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  <w:bookmarkEnd w:id="2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Куба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  <w:bookmarkEnd w:id="2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Корея, г. Сеул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  <w:bookmarkEnd w:id="2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Либерия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  <w:bookmarkEnd w:id="2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Маврикий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  <w:bookmarkEnd w:id="2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  <w:bookmarkEnd w:id="2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Македония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  <w:bookmarkEnd w:id="2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Мальта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  <w:bookmarkEnd w:id="24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Мозамбик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  <w:bookmarkEnd w:id="2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  <w:bookmarkEnd w:id="2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Намибия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  <w:bookmarkEnd w:id="24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Нигер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  <w:bookmarkEnd w:id="24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Никарагуа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  <w:bookmarkEnd w:id="24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Панама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  <w:bookmarkEnd w:id="24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Парагвай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  <w:bookmarkEnd w:id="25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  <w:bookmarkEnd w:id="25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Польша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  <w:bookmarkEnd w:id="25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Сальвадор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  <w:bookmarkEnd w:id="25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Сенегал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  <w:bookmarkEnd w:id="25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  <w:bookmarkEnd w:id="25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Словения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  <w:bookmarkEnd w:id="25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Суринам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  <w:bookmarkEnd w:id="25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Сьерра Лион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  <w:bookmarkEnd w:id="25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  <w:bookmarkEnd w:id="2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Тринидад и Тобаго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  <w:bookmarkEnd w:id="2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Уганда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  <w:bookmarkEnd w:id="2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  <w:bookmarkEnd w:id="2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Украина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  <w:bookmarkEnd w:id="26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Филиппины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  <w:bookmarkEnd w:id="2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Хорватия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  <w:bookmarkEnd w:id="26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Чад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  <w:bookmarkEnd w:id="26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Чили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  <w:bookmarkEnd w:id="2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Эквадор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  <w:bookmarkEnd w:id="2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  <w:bookmarkEnd w:id="2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Руандийская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  <w:bookmarkEnd w:id="2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Румыния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  <w:bookmarkEnd w:id="2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  <w:bookmarkEnd w:id="2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  <w:bookmarkEnd w:id="2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Сан-Марино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  <w:bookmarkEnd w:id="2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Сейшельские острова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  <w:bookmarkEnd w:id="2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Сент-Люсия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  <w:bookmarkEnd w:id="2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Сирийская Арабская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  <w:bookmarkEnd w:id="2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Словацкая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  <w:bookmarkEnd w:id="2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Соломоновы острова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  <w:bookmarkEnd w:id="27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Сомалийская Демократическая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  <w:bookmarkEnd w:id="28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Нью-Йорк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  <w:bookmarkEnd w:id="2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Султанат Оман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  <w:bookmarkEnd w:id="2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Суверенная Демократическая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Фиджи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  <w:bookmarkEnd w:id="2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Сербия и Черногория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  <w:bookmarkEnd w:id="28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Тайвань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  <w:bookmarkEnd w:id="28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Тоголезская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  <w:bookmarkEnd w:id="28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Тунисская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  <w:bookmarkEnd w:id="28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  <w:bookmarkEnd w:id="28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  <w:bookmarkEnd w:id="28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Бразилия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  <w:bookmarkEnd w:id="29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  <w:bookmarkEnd w:id="29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Федеральная Исламская Республика Коморских Островов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  <w:bookmarkEnd w:id="29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  <w:bookmarkEnd w:id="29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  <w:bookmarkEnd w:id="29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 Малайзия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  <w:bookmarkEnd w:id="29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Нигерия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  <w:bookmarkEnd w:id="29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Демократическая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Эфиопия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  <w:bookmarkEnd w:id="29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  <w:bookmarkEnd w:id="29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  <w:bookmarkEnd w:id="29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Экваториальная Гвинея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  <w:bookmarkEnd w:id="30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Эстонская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  <w:bookmarkEnd w:id="30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Южно-Африканская Республика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  <w:bookmarkEnd w:id="30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Ямайка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  <w:bookmarkEnd w:id="30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Срок командировки работника определяется председателем правления либо лицом, его замещающим, однако он не может превышать 40 дней, не считая времени нахождения в пути (за исключением направления на повышение и переподготовку профессионального уровня квалификации). В случае служебной необходимости, срок командировки может быть продлен соответствующим приказом председателя правления либо лица, его замещающего.</w:t>
      </w:r>
    </w:p>
    <w:bookmarkEnd w:id="304"/>
    <w:bookmarkStart w:name="z337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Определение лимитов административных расходов на нормы представительских расходов компании</w:t>
      </w:r>
    </w:p>
    <w:bookmarkEnd w:id="305"/>
    <w:bookmarkStart w:name="z33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Нормы представительских расходов компании приведены в таблице 5.</w:t>
      </w:r>
    </w:p>
    <w:bookmarkEnd w:id="306"/>
    <w:bookmarkStart w:name="z3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расходов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Стоимость в МРП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Расходы на проведение официальных обедов, ужинов производятся для делегаций из расчета на одного человека в день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Расходы на проведение официальных обедов, ужинов с участием Президента Республики Казахстан, Премьер-Министра Республики Казахстан, председателей палат Парламента Республики Казахстан, Государственного советника Республики Казахстан, Заместителя Премьер-Министра Республики Казахстан и Министра иностранных дел Республики Казахстан из расчета на одного человека 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день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МРП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Буфетное обслуживание во время переговоров, мероприятий культурной программы на одного человека в день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Оплата труда переводчика (кроме синхронного перевода), не состоящего в штате компании, принимающего делегацию, из расчета почасовой оплаты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МРП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транспортных расходов на обслуживание иностранных делегаций автомобильным транспортом предусматривается в планах финансирования из расчета почасовой оплаты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25 – в редакции постановления Правительства РК от 07.11.2024 </w:t>
      </w:r>
      <w:r>
        <w:rPr>
          <w:rFonts w:ascii="Times New Roman"/>
          <w:b w:val="false"/>
          <w:i w:val="false"/>
          <w:color w:val="00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проведении мероприятий по приему иностранных делегаций, которые относятся к визитам "на высшем уровне" и "на высоком уровне", представительские расходы компании осуществляются по нормам, приведенным в таблице 6.</w:t>
      </w:r>
    </w:p>
    <w:bookmarkEnd w:id="309"/>
    <w:bookmarkStart w:name="z34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Таблица 6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 МРП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проведение официальных обедов, ужинов производятся для делегаций из расчета на одного человека в день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МРП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Буфетное обслуживание во время переговоров, мероприятий культурной программы на одного человека в день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труда переводчика (кроме синхронного перевода), не состоящего в штате компании, принимающего делегацию, из расчета почасовой оплаты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транспортных расходов на обслуживание иностранных делегаций автомобильным транспортом предусматривается из расчета почасовой оплаты: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легковые автомобили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микроавтобусы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автобусы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1 МРП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Правительства Республики Казахстан от 2 декабря 2014 года № 1266</w:t>
            </w:r>
          </w:p>
        </w:tc>
      </w:tr>
    </w:tbl>
    <w:bookmarkStart w:name="z356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Механизм проведения мониторинга лимитов отдельных видов административных расходов национальных управляющих холдингов (за исключением Фонда национального благосостояния), национальных холдингов и национальных компаний, контрольные пакеты акций которых принадлежат государству, а также национальных компаний, которые входят в состав национальных управляющих холдингов (за исключением национальных компаний, которые входят в состав группы Фонда национального благосостояния), национальных холдингов</w:t>
      </w:r>
    </w:p>
    <w:bookmarkEnd w:id="317"/>
    <w:bookmarkStart w:name="z35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Механизм проведения мониторинга лимитов отдельных видов административных расходов национальных управляющих холдингов (за исключением Фонда национального благосостояния), национальных холдингов и национальных компаний, контрольные пакеты акций которых принадлежат государству, а также национальных компаний, которые входят в состав национальных управляющих холдингов (за исключением национальных компаний, которые входят в состав группы Фонда национального благосостояния), национальных холдингов,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имуществе".</w:t>
      </w:r>
    </w:p>
    <w:bookmarkEnd w:id="3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07.11.2024 </w:t>
      </w:r>
      <w:r>
        <w:rPr>
          <w:rFonts w:ascii="Times New Roman"/>
          <w:b w:val="false"/>
          <w:i w:val="false"/>
          <w:color w:val="00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 директоров компании при рассмотрении и утверждении плана мероприятий компании, а также его ежегодной корректировке должен руководствоваться лимитами отдельных видов административных расходов, указанными в приложении 1 к настоящему постановлению.</w:t>
      </w:r>
    </w:p>
    <w:bookmarkEnd w:id="3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20.07.2022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 лимитов отдельных видов административных расходов осуществляется Службой внутреннего аудита компании путем формирования соответствующего отчета.</w:t>
      </w:r>
    </w:p>
    <w:bookmarkEnd w:id="320"/>
    <w:bookmarkStart w:name="z36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 отдельных видов административных расходов компании должен содержать:</w:t>
      </w:r>
    </w:p>
    <w:bookmarkEnd w:id="321"/>
    <w:bookmarkStart w:name="z36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анализ и обобщение информации по эффективному расходованию средств, направленных на отдельные виды административных расходов за отчетный год; </w:t>
      </w:r>
    </w:p>
    <w:bookmarkEnd w:id="322"/>
    <w:bookmarkStart w:name="z36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заключение, которое содержит выводы и предложения о лимитах отдельных видов административных расходов, в том числе при необходимости их пересмотра с представлением соответствующего обоснования, а также предложения по корректировке внутренних документов компании в рамках лимитов,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и другие.</w:t>
      </w:r>
    </w:p>
    <w:bookmarkEnd w:id="323"/>
    <w:bookmarkStart w:name="z36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Служба внутреннего аудита компании ежегодно не позднее первого квартала года, следующего за отчетным, представляет отчет на рассмотрение Совета директоров компании. На основании отчета Совет директоров в случае необходимости принимает решение об оптимизации административных расходов компании.</w:t>
      </w:r>
    </w:p>
    <w:bookmarkEnd w:id="3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