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ae37" w14:textId="22da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31 марта 2014 года № 285 "О реализации Указа Президента Республики Казахстан от 14 марта 2014 года № 768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2014 года"</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2014 года № 1301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марта 2014 года № 285 «О реализации Указа Президента Республики Казахстан от 14 марта 2014 года № 768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2014 года»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Акимам областей, городов Астаны и Алматы организовать работу призывных комиссий и обеспечить проведение призыва в апреле - июне и октябре - декабре 2014 года граждан мужского пола в количестве 25181 человек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Министерству здравоохранения и социального развития Республики Казахстан в установленном порядке организовать медицинское обеспечение призывных пунктов в соответствии с законодательством Республики Казахстан.</w:t>
      </w:r>
      <w:r>
        <w:br/>
      </w:r>
      <w:r>
        <w:rPr>
          <w:rFonts w:ascii="Times New Roman"/>
          <w:b w:val="false"/>
          <w:i w:val="false"/>
          <w:color w:val="000000"/>
          <w:sz w:val="28"/>
        </w:rPr>
        <w:t>
      4. Министерству по инвестициям и развитию Республики Казахстан обеспечить перевозку уволенных в запас военнослужащих срочной воинской службы и граждан, призванных на воинскую службу в Вооруженные Силы Республики Казахстан, Национальную гвардию Республики Казахстан, Комитет национальной безопасности Республики Казахстан, Службу государственной охраны Республики Казахстан, Комитет по чрезвычайным ситуациям Министерства внутренних дел Республики Казахстан по заявкам Министерства обороны Республики Казахстан.</w:t>
      </w:r>
      <w:r>
        <w:br/>
      </w:r>
      <w:r>
        <w:rPr>
          <w:rFonts w:ascii="Times New Roman"/>
          <w:b w:val="false"/>
          <w:i w:val="false"/>
          <w:color w:val="000000"/>
          <w:sz w:val="28"/>
        </w:rPr>
        <w:t>
      5. Министерствам обороны, внутренних дел Республики Казахстан возмещение расходов на перевозку граждан, призванных на срочную воинскую службу, а также уволенных в запас военнослужащих срочной воинской службы, производить непосредственно организациям, осуществляющим перевозку, по предъявленным им счетам в пределах ассигнований, предусмотренных на эти цели в республиканском бюджете.».</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