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fd15" w14:textId="918f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Генеральном плане города Уральска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2014 года № 1362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«Об архитектурной, градостроительной и строительной деятельности в Республике Казахстан» и в целях обеспечения комплексного развития города Уральска Западно-Казахстанской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Генерального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Уральска Западно-Казахстанской области, одобренный Западно-Казахстанским областным и Уральским городским маслихатами.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2005 года № 127 «О Генеральном плане города Уральска Западно-Казахстанской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2014 года № 1362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Генеральный план города Уральска</w:t>
      </w:r>
      <w:r>
        <w:br/>
      </w:r>
      <w:r>
        <w:rPr>
          <w:rFonts w:ascii="Times New Roman"/>
          <w:b/>
          <w:i w:val="false"/>
          <w:color w:val="000000"/>
        </w:rPr>
        <w:t>
Западно-Казахстанской области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Генеральный план города Уральска Западно-Казахстанской области (далее – Генеральный план) разработан в соответствии с требованиями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 </w:t>
      </w:r>
      <w:r>
        <w:rPr>
          <w:rFonts w:ascii="Times New Roman"/>
          <w:b w:val="false"/>
          <w:i w:val="false"/>
          <w:color w:val="000000"/>
          <w:sz w:val="28"/>
        </w:rPr>
        <w:t>Земельного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других законодательных актов и нормативных документов Республики Казахстан, относящихся к сфере градостроительного проектирования.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основу разработки Генерального плана положены материалы </w:t>
      </w:r>
      <w:r>
        <w:rPr>
          <w:rFonts w:ascii="Times New Roman"/>
          <w:b w:val="false"/>
          <w:i w:val="false"/>
          <w:color w:val="000000"/>
          <w:sz w:val="28"/>
        </w:rPr>
        <w:t>Прогнозной схемы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территориально-пространственного развития страны до 2020 года, утвержденной Указом Президента Республики Казахстан от 21 июля 2011 года № 118, </w:t>
      </w:r>
      <w:r>
        <w:rPr>
          <w:rFonts w:ascii="Times New Roman"/>
          <w:b w:val="false"/>
          <w:i w:val="false"/>
          <w:color w:val="000000"/>
          <w:sz w:val="28"/>
        </w:rPr>
        <w:t>Генеральной схемы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территории Республики Казахстан, утвержденной приказом Министра регионального развития Республики Казахстан от 31 декабря 2013 года № 403, программы социально-экономического развития Западно-Казахстанской области, города Уральска и другие государственные и региональные программы, относящиеся к развитию города Уральска.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Генеральном плане приняты следующие проектные периоды: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8"/>
        <w:gridCol w:w="1068"/>
        <w:gridCol w:w="4144"/>
      </w:tblGrid>
      <w:tr>
        <w:trPr>
          <w:trHeight w:val="30" w:hRule="atLeast"/>
        </w:trPr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очередь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2017 года;</w:t>
            </w:r>
          </w:p>
        </w:tc>
      </w:tr>
      <w:tr>
        <w:trPr>
          <w:trHeight w:val="30" w:hRule="atLeast"/>
        </w:trPr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срок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2030 года;</w:t>
            </w:r>
          </w:p>
        </w:tc>
      </w:tr>
      <w:tr>
        <w:trPr>
          <w:trHeight w:val="30" w:hRule="atLeast"/>
        </w:trPr>
        <w:tc>
          <w:tcPr>
            <w:tcW w:w="8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прогнозный (концептуальный) период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2040 года.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Назначение Генерального плана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Генеральный план города определяет долгосрочные перспективы территориального развития города Уральска, формирования архитектурно-планировочной структуры, функционально-градостроительного зонирования территории, принципиальные решения по организации системы обслуживания и размещения объектов общегородского назначения, развития улично-дорожной сети и транспортного обслуживания, инженерной инфраструктуры, предложения по инженерной защите и подготовке территории, градостроительные мероприятия по улучшению экологической обстановки.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является основой для разработки: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первоочередных и перспективных программ социально-экономического развития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проектов детальной планировки и застройки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планов развития общественных, деловых, культурных и оздоровительных центров;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программ реконструкции и развития жилых, производственных и коммунально-складских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планов сохранения, бережного использования и преемственного развития исторической застройки и объектов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программ развития территорий рекреационных 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планов комплексного благоустройства и эстетической организации городской среды.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Основные направления социально-экономического развития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Генеральным планом город Уральск на прогнозный период развития рассматривается как крупный город областного значения, экономический и культурный центр Западно-Казахстанской области, крупнейший промышленный экспортоориентированный, научно-инновационный, межрегиональный центр, инженерно-транспортный логистический узел Западного региона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социально-экономического развития города Уральска ориентированы на обеспечение устойчивого и комплексного его развития, повышение человеческого потенциала, определяемого подъемом уровня занятости, благосостояния и улучшения условий жизнедеятельности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экономики города на прогнозный срок проектом рекомендуется осуществлять в направлении наращивания научно-технического, инновационного потенциала производственного сектора, использования кластерных систем формирования производственных зон и других прогрессивных методов развития промышленности, способствующих достижению выпуска высококачественной продукции и соответственно обеспечивающих конкурентные преимущества, как в республике, так и за рубежом.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Инновационное развитие в период до расчетного срока в обрабатывающей промышленности и других сферах производства и услуг создаст благоприятный предпринимательский климат, структурную реорганизацию общественных институтов, направленных на стимулирование частного сектора и совершенствование конкурентного преимущества, что в итоге приведет к созданию наукоемких и высокотехнологичных производств.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Демография и занятость населения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время в городе Уральске проживает 278,1 тысяч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Перспективная численность населения, определенная демографическим способом, на расчетный срок составит 325,0 – 350,0 тысяч человек. Процесс реализации проектных предложений Генерального плана по планировочной организации территории и развитию экономики, комплекс мер по улучшению городской среды будут способствовать росту уровня занятости населения города. Существующие в настоящее время резервы трудовых ресурсов будут задействованы в сфере производства и обслуживания.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Жилищно-гражданское строительство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Средняя обеспеченность жилищным фондом на расчетный срок принята в размере 25 квадратных метров жилой площади на одного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нового жилищного строительства на расчетный срок составит 3 877,5 тысяч квадратных метров, в том числе на первую очередь – 897,7 тысяч квадратных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Генеральном плане принято следующее строительное зонирование жилых домов: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приусадебными участками – 889,0 тысяч кв. метров – 23,0 %;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малоэтажные (2-3 этажные) – 158,2 тысяч кв. метров – 4,0 %;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среднеэтажные (4-5 этажные) – 1 381,1 тысяч кв. метров – 35,6 %;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многоэтажные (6 и выше этажей) – 1 449,2 тысяч кв. метров – 37,4 %.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Жилищное строительство ориентировано на обеспечение жилым фондом всех слоев населения, включая ипотечные, муниципальные, кредитные, элитные жилые дома. Необходимая территория для развития жилой застройки на проектный период составит 2 700,0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основных технико-экономических показателях (далее – ТЭП) приведены расчеты потребности в объектах общественного назначения, выполненные в соответствии с требованиями СНиП РК 3.01-01-2008* «Градостроительство. Планировка и застройка городских и сельских населенных пунктов», принятых приказом Комитета по делам строительства и жилищно-коммунального хозяйства Министерства индустрии и торговли Республики Казахстан от 13 января 2009 года № 31 и введенных в действие с 1 июня 2009 года. В том числе, предусматривается строительство на расчетный срок новых детских садов вместимостью 13 436 мест и новых общеобразовательных школ на 10 649 учащихся, поликлиник на 3 101 посещений, больничных комплексов на 125 коек и других объектов социального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Проектом Генерального плана на расчетный срок предусматривается строительство учреждений профессионально-технического образования на 1 200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расчетного срока проектом предусмотрено сохранение и развитие сети культурных учреждений с дальнейшим совершенствованием их работы и внедрением новых форм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на проектный период предусматривается сохранение, реабилитация всех памятников истории, культуры и архитектуры, имеющихся в городе, с установлением на последующих стадиях проектирования границ участков памятников и зоны регулирования исторической городской застройки.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Экономическая деятельность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Генеральным планом приоритетным направлением в градостроительном развитии города Уральска определена дальнейшая модернизация и диверсификация его производственных мощностей как основных элементов обеспечения устойчивого развития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дальнейшего эффективного развития экономики города, укрепления его экономической конкурентоспособности необходимо дальнейшее развитие кластерных принципов организации производства, приоритетно в обрабатывающей промышленности, на базе существующих крупных и средних промышленных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городе Уральске в приоритетном порядке предлагается развитие наукоемких и высокотехнологичных производств.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Приоритетное развитие получат предприятия по производству продукции повседневного спроса, а также транспортабельной конечной продукции с удлиненными сроками хранения для межрегиональной торговли и экспорта.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устойчивого обеспечения города Уральска продуктами питания предлагается создание новых и развитие существующих производств мясной и молочной продукции, зерновых культур и другой сельскохозяйственной продукции в пригородной зоне и на территории области, включая строительство теплиц и агропромышленных логистических комплексов.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строительного комплекса, связанного с развитием города намечается развитие кластера «Строительных материалов и конструкций», полносборного домостроения.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Градостроительное развитие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Архитектурно-планировочная организация территории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Перспективная архитектурно-планировочная организация территории определена с учетом сложившейся застройки, планировочных ограничений и необходимостью формирования архитектурного облика города, с учетом его природно-климатических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Планировочная структура города предопределяется природным и транспортным каркасами.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Природный каркас – это реки Урал, Шаган, Деркул.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Транспортный каркас – железнодорожная магистраль, автомагистрали общегородского значения с выходом в сторону городов Актобе, Атырау Республики Казахстан и Самара, Оренбург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Территориальное развитие город Уральск получает в северо-восточном и западном направлениях. В северо-восточном направлении город будет развиваться между автодорогой, ведущей в село Кирсаново Зеленовского района, и рекой Урал. Основной планировочной осью в северо-восточном направлении станет продолжение общегородской магистральной улицы Абулхаир хана, вдоль которой предусматривается застройка среднеэтажными жилыми домами и таунхаусами, а в преобладающей части территории – малоэтажными жилыми домами с приусадебным участком. В западном направлении город будет осваивать новые территории в районе поселков Деркул и Зачаганск Уральской городской администрации. В этой части застройка будет представлена малоэтажными жилыми домами с приусадебными участками.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важных аспектов развития города является упорядочение сложившейся застройки с максимальным сохранением исторических объектов и сносом ветхого, малоценного жилья, выводом за пределы города промышленных предприятий с вредными производственными выбросами.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Планировочной организацией территории города предусматривается также упорядочение существующих производственных и коммунально-складских площадок, перспективное развитие промышленности посредством эффективного использования указанных территорий, с учетом экологических и технологических требований к их размещению.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предусматривает развитие объектов рекреационного назначения посредством максимального сохранения существующих зеленых насаждений в окрестностях города и пойменных территориях его водных артерий, формирования системы зеленых территорий различного назначения (парков, скверов, бульваров, специальных и санитарно-защитных), в соответствии с требованиями градостроительных и других нормативных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Пространственная организация городской среды предполагает создание межмагистральных территорий, микрорайонов с формированием общественных центров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общегородских и районных магистралей принята с учетом организации удобного транспортного сообщения между селитебными территориями и промышленными зонами, а также между жилыми образованиями внутри селитебных территорий.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Градостроительное зонирование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Градостроительное зонирование городских территорий направлено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благоприятной и безопасной среды жизнедеятельности;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защиту территорий и населения от воздействия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предотвращение чрезмерной концентрации населения и производства, загрязнения окружающей природной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охрану и использование особо охраняемых территорий, в том числе природных ландшафтов, территорий объектов историко-культурного назначения, лесных угодий и водных объектов в границах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планировочных ограничений и современного использования территорий определены функциональное назначение и интенсивность использования каждой планировочной 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города выделены следующие функциональные зоны: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жилая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общественная (общественно-деловая)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рекреационная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зоны инженерной и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промышленная (производственная)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зона режимных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санитарно-защитная 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каждой градостроительной зоны определены регламенты по их использованию и ограничению на использование.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Транспортная инфраструктура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Транспортная система города Уральска представлена воздушным, железнодорожным, автомобильным и речным видами.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предусматривается реконструкция пассажирского терминала аэропорта города Уральска, взлетно-посадочной полосы и навигационной системы, позволяющей принимать воздушные суда всех типов. На перспективу намечается расширение грузового терминала.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Значительный рост перевозок железнодорожным транспортом предполагает модернизацию и развитие железнодорожного узла.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улиц и дорог города к концу расчетного периода составит около 936 километров, в том числе общая протяженность магистральных улиц составит 336 километров, велодорожек – 180 километров.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улично-дорожной сети, как наиболее стабильный элемент и каркас городской планировочной структуры города, является основой для перспективного градостроительного развития города Уральска.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улично-дорожной сети на проектный период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внешнего кольца города, предназначенного для движения транзитного грузового автотранспорта, которое предусматривается по периферийной части города, в обход селитебных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среднего полукольца – пробивка улицы Чагано-Набережная в северном направлении до пересечения с улицей Шолохова;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малого полукольца – улица Айтиева – проспект Абулхаир хана до пересечения с улицей С. Датова;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пробивку новой магистральной улицы в меридиональном направлении в восточном планировочном районе, как продолжение улицы Ружейникова;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пробивку улицы М. Маметовой в западном направлении до объездной автодороги.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Генеральном плане определены поперечные профили главных улиц с учетом перспективного роста автотранспорта на расчетный срок и за его пределами. Генеральным планом резервируются территории под строительство транспортных развязок в разных уровнях в местах пересечения внешних автодорог с общегородскими магистральными улицами, основных общегородских магистральных улиц между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Перспективная улично-дорожная сеть города Уральска будет представлять радиально-кольцевую схему со средней плотностью магистральных улиц в пределах 2,1 – 2,4 километров в квадратном километре.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Генеральном плане предусматривается построить в общей сложности 5 мостов, из них: на первую очередь – строительство моста через реку Шаган, на расчетный срок – строительство моста через реку Урал, за расчетным сроком – строительство моста через реку Урал и двух мостов через реку Шаган.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Инженерная инфраструктура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Водоснабжение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Водоснабжение жилищно-коммунального сектора и промышленных предприятий города осуществляется из двух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открытый поверхностный водозабор – река Урал;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подземный водозабор – Уральское месторождение подземных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Проектируемой схемой водоснабжения сохраняется использование двух источников водоснабжения с реконструкцией и модернизацией водозаборных сооружений.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Водоотведение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Сохраняется сложившаяся система водоотведения. Многоэтажная застройка будет обеспечиваться централизованной канализационной системой с отводом сточных вод на канализационные очистные сооружения. Канализационные очистные сооружения предполагается модернизировать с оснащением современной системой полной очистки, позволяющей сбрасывать сточные воды на полив зеленых насаждений зеленого пояса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районах усадебной застройки предусматривается строительство квартальных систем водоотведения с устройством локальных очистных сооружений.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Санитарная очистка территории города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Прогнозируемые показатели образования твердых бытовых отходов (далее – ТБО) на одного человека в год составят 2,0 кубических метра. Общий объем ТБО к концу расчетного периода составит 650,0 тысяч кубических метров или 143,0 тысяч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Предлагается расширение полигона складирования ТБО со строительством мусоросортировочного завода.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Теплоснабжение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расчетный срок намечается полная модернизация Уральской теплоэлектроцентрали (далее – УТЭЦ) с установкой нового высокоэффективного оборудования, строительство газотурбинных установок. Предусматривается утилизация тепла уходящих горячих газов в котлах-утилизаторах для получения горячей воды для системы теплоснабжения.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до расчетного срока предполагается реконструкция и замена существующих магистральных тепловых сетей, отслуживших свой срок. На первую очередь намечается модернизация всех существующих тепловых пунктов с заменой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теплоснабжения общественного и жилого фонда в Северо-Восточном и Западном планировочном районах планируется строительство двух новых газоэнергетических тепловых станций (далее – ГЭТС) с дополнительным дожиганием газа тепловой мощностью 72 и 106 Мвт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Суммарные тепловые нагрузки города Уральска составят 1 732,4 МВт.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Газоснабжение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Газоснабжение города Уральска с забором природного газа из магистрального газопровода «Оренбург (Российская Федерация) – Новопсковск (Республика Казахстан)», проложенного севернее города, на проектный период сохраняется.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Сложившаяся система распределения газа по городу посредством газопроводов высокого, среднего и низкого давлений сохраняется. Наиболее крупным потребителем природного газа остается Уральская ТЭЦ. На расчетный срок потребление газа возрастет в связи с увеличением мощности ТЭЦ до 150 МВт, и функционированием первой очереди ГЭТС мощностью 25 МВт и составит 240,6 миллиона кубических метров в год. Кроме того намечается строительство 3-х отдельно стоящих ГЭТС мощностью 54, 37 и 31 Мвт каждая. Общий расход газа на ГЭТС составит 238,0 миллиона кубических метров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расчетному сроку годовой расход газа по городу Уральск составит 562,98 миллионов кубических метров в год.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Электроснабжение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Основным источником по выработке и обслуживанию объектов электроснабжения как города, так и области является УТЭЦ. Установленная мощность УТЭЦ составляет 58,52 МВт. Дополнительно электроэнергия поступает с Балаковской атомной электростанции Саратовской области Российской Федерации и из Атырауской области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покрытия возрастающих электрических нагрузок города предусматривается до 2030 года ввод дополнительной газотурбинной установки на УТЭЦ и доведение ее суммарной мощности до 180 МВт.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период расчетного срока развитие системы электроснабжения города базируется на следующих основных направлениях: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дальнейшая реконструкция и техническое перевооружение физически и морально устаревших электросетевых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перевод подстанций 35 кВ на напряжение 110 кВ;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перевод части воздушных линий в кабельные электрические линии.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Инженерная подготовка и инженерная защита территорий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Инженерная подготовка территорий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Инженерная подготовка территорий включает в себя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вертикальная планировка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поверхностного стока;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защита территории от подтопления грунтовыми водами;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защита территории от затопления паводковыми водами рек Урал, Шаган, Деркул;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берегоукрепление и благоустройство береговой полосы 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орошение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Проектом предусматривается отведение поверхностных вод осуществлять смешанным способом: открытым (лотками, арыками, кюветами) и закрытым (коллекторами) ливневой канализации. В соответствии с рельефом территория города, в пределах которой намечается строительство ливневой канализации разбивается на несколько бассейнов канализования. Поверхностный сток с территории каждого бассейна при помощи открытой арычной сети и закрытых самотечных ливневых коллекторов собирается в осадочные резервуары, откуда по напорным трубопроводам отводится на специальные очистные сооружения (отстойники ливневых вод), где происходит улавливание мусора, нефтепродуктов и отстаивание наносов.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Инженерная защита территории от затопления паводковыми водами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 Урал, Шаган и Деркул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Инженерная защита территории включает в себя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защита территории от затопления паводковыми водами рек Урал, Шаган, Деркул;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берегоукрепление и благоустройство береговой полосы 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намечается реконструкция старых и строительство новых водозащитных дамб. Для устройства дамб будут использованы местные материалы и грунт.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Вдоль дамб, защищающих городскую территорию от затопления, предусматривается устройство закрытого трубчатого дренажного коллектора.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Проектом предлагается выполнение берегоукрепительных работ, благоустройство набережной рек Урал и Шаган.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безаварийного пропуска высоких паводков и предотвращения подтопления жилых массивов и социальных объектов в зоне Чаганского водохранилища предлагается строительство дополнительного аварийного водосброса в черте города Уральска.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Пожарная безопасность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время на территории города размещены 5 пожарных депо, в которых насчитывается 19 пожарных автомобилей.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СН РК 2.02-30-2005 «Нормы проектирования объектов органов противопожарной службы», принятыми приказом Комитета по делам строительства и жилищно-коммунального хозяйства Министерства индустрии и торговли Республики Казахстан от 22 июня 2005 года № 177 и введенными в действие с 1 января 2006 года, для города Уральска с перспективной численностью населения 325 тысяч человек и территорией 25 750 гектаров необходимо всего 14 пожарных депо с общим количеством 92 пожарных автомобиля. Кроме существующих 5 пожарных депо, необходимо построить к концу расчетного срока 9 новых пожарных депо. Для этого необходимо предусмотреть резервирование земельных участков под их строительство. Проектом намечается учебно-тренировочный центр подготовки спасателей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противопожарных расстояний от границ застройки до лесных массивов не менее 100 метров, а в районах индивидуальной застройки с приусадебными участками до лесных массивов – не менее 50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Вокруг города, вдоль магистральных железных дорог, автомобильных дорог, линий электропередач, хвойных молодняков, лесных массивов предусматриваются защитные минерализованные полосы.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Предварительная оценка воздействия хозяйственной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на окружающую среду (ПредОВОС)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Основное загрязнение атмосферного воздуха в городе обусловлено выбросами крупных промышленных предприятий, автотранспорта, УТЭЦ и котельных.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Средние годовые концентрации вредных веществ не превышали предельно-допустимых концентраций (далее – ПДК).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Состояние атмосферного воздуха характеризуется комплексным индексом загрязнения атмосферы (далее – ИЗА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). По показателю ИЗА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среди городов Республики Казахстан город Уральск занимает 15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источники загрязнения водных объектов – два выпуска условно-чистых вод в реку Урал от государственного коммунального предприятия «Орал Су Арнасы» и УТЭЦ. По качеству поверхностные воды оцениваются как «умеренно-загрязненные».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пробах почв, отобранных в различных районах города, концентрации тяжелых металлов находились в пределах ПДК.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в целях снижения техногенного воздействия и повышения качества окружающей среды рассматриваемой территории приняты следующие планировочные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перспективное территориальное развитие города преимущественно в северо-восточном и частично западном и юго-западном направлениях, имеющих благоприятные инженерно-геологические условия;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архитектурно-планировочной организации на основе четкого функционального зонирования территории города, с выводом за пределы города предприятий с вредными производственными выбросами;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упорядочение и уплотнение существующих промышленных территорий, с размещением здесь новых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увеличение промышленных территорий за счет расширения промышленной зоны в поселке Аксуат Теректинского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строительство объездной кольцевой транзитной автомагистрали;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формирование рекреационной системы, включающей сады, парки, места отдыха и туризма, а также сооружения объектов досугового и оздоровительного назначения в прибрежной зоне реки Урал;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 и благоустройство водоохранной зоны шириной 1 000 метров и прибрежной водоохранной полосы, составляющей 35 - 100 метров реки Урал и ее притоков, установление жесткого регламента их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санитарно-защитных зон между промышленными и селитебными территориями в соответствии с санитарными правилами «Санитарно-эпидемиологические требования по установлению санитарно-защитной зоны производственных объектов»,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2012 года № 93;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создание системы озеленения, формируемой из сохраняемых и развиваемых зеленых зон вокруг города, лесопарковой зоны, парков, скверов, бульваров, аллей, придорожных лесополос, озеленяемых санитарно-защитных и водоохранных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Эффективному улучшению экологической ситуации в городе будут способствовать технические и технологические мероприятия, включающие: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модернизацию действующих предприятий с внедрением новейших технологий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оснащение объектов промышленности, энергетики и городского хозяйства современным газоочистным, пылеулавливающим и водоочистным оборудованием;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реконструкция и расширение централизованных систем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реконструкция централизованной системы теплоснабжения, расширение УТЭЦ и строительство двух ГТЭС;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промышленная переработка ТБО, складирование бытовых отходов на усовершенствованном полигоне ТБО, утилизация и использование вторичных ресурсов в производстве.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Организационные мероприятия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организацию единой государственной системы эколого-геохимического мониторинга атмосферы, поверхностных и подземных вод, геологической среды, геофизических полей и других сфер с созданием электронного банка данных и технологий по их управлению;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внедрение на предприятиях системы международных стандартов управления качеством окружающей среды и качеством продукции ИСО 14000, ИСО 9000;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введение системы экономического стимулирования, ориентированной на рациональное природопользование.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архитектурно-планировочной организации на основе четкого функционального зонирования территории, дальнейшее формирование системы общегородского центра и озеленения, создание лесопарковой и рекреационной зон, развитие инженерной инфраструктуры и транспорта будут способствовать созданию благоприятных условий для проживания населения в городе Уральске.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9. Основные технико-экономические показатели Генерального плана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города Уральска Западно-Казахстанской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600"/>
        <w:gridCol w:w="2660"/>
        <w:gridCol w:w="1820"/>
        <w:gridCol w:w="1400"/>
        <w:gridCol w:w="1680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Современное состояние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очередь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срок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 населенного пункта в пределах городской черты, всего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20 983,0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20 983,0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25 750,0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застройки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2 887,7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7 145,4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усадебной застройки с земельным участком при доме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1 553,8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2 163,4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5 217,4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 малоэтажными многоквартирными жилыми домами (2-3-этажной)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 среднеэтажными многоквартирными жилыми домами (4-5-этажной)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1 087,1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 многоэтажными многоквартирными жилыми домами (шестиэтажной и выше)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общественной застройки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застройки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 связи, инженерных коммуникаций (железнодорожного, автомобильного, речного, морского, воздушного и трубопроводного)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1 611,2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1 767,0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и лесопарков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6 781,0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6 781,0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6 781,0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 и акваторий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использования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3 085,2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2 429,7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насаждения общего пользования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зоны специального назначения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санитарно-ветрозащитные зоны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Неудобные, непригодные для строительства территории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3   348,7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3 348,7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3 348,7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города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чел.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Возрастная структура населения: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чел./%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243,5/100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262,0/100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325,0/100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15 лет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49,5/20,3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52,9/20,2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66,3/20,4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население в трудоспособном возрасте (мужчины 16-62 года, женщины 16-57 лет)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163,3/67,1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176,3/67,3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219,3/67,5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население старше трудоспособного возраста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30,7/12,6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32,8/12,5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39,4/12,1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семей и одиноких жителей, всего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75 393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79 390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100 728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семей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60 941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65 572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одиноких жителей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ресурсы, всего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чел.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 активное население, всего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чел.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 в отраслях экономики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самостоятельно занятое население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строительство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Жилищный фонд, всего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4 374,1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8 125,0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фонда: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многоквартирных домах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3 230,2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3 771,7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одноквартирных домах с приусадебными участками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1 143,9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1 468,3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1 906,4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Жилищный фонд с износом более 70 %, всего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Сохраняемый жилищный фонд, всего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4 374,1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4 342,1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жилищного фонда по этажности: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малоэтажный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1 945,8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2 528,2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 застройке: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малоэтажной с одноквартирными домами с приусадебным участком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1 143,9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1 468,3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1 906,4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2-3-этажный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среднеэтажный (4-5-этажный) многоквартирный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1 720,8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1 803,9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3 101,9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многоэтажный многоквартирный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1 045,8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1 490,3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Убыль жилищного фонда, всего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техническому состоянию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убыль жилищного фонда по отношению: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существующему жилищному фонду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новому строительству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жилищное строительство, всего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2 979,6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нового жилищного строительства по этажности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малоэтажный фонд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малоэтажный с одноквартирными домами с приусадебным участком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2-3-этажный фонд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среднеэтажный (4-5-этажный) многоквартирный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многоэтажный многоквартирный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объема нового жилищного строительства размещается: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свободных территориях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реконструкции существующей застройки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общей площади нового жилищного фонда в среднем за год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обеспеченность населения общей площадью квартир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/чел.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социального и культурно-бытового обслуживания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дошкольные учреждения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20 166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обеспеченности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/на 1 000 чел.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строительство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учреждения, всего/на 1 000 чел.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36 070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46 719</w:t>
            </w:r>
          </w:p>
        </w:tc>
      </w:tr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обеспеченности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/на 1 000 чел.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строительство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всего/на 1 000 чел.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2 800/11,5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2 355/9,0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2 275/7,0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Поликлиники, всего/на 1000 чел.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посещен. в смену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3 399/14,0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3 844/14,7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6 500/20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социального обеспечения (дома-интернаты)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место, всего/ на 1 000 чел.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1 352/5,5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7 712/29,4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9 388/28,9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Физкультурно-спортивные сооружения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га, всего/1 000 чел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47,1/0,1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183,4/0,7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228/0,7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Зрелищно-культурные учреждения (театры, клубы, кинотеатры, музеи, выставочные залы и т.п.)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место, всего /на 1000 чел.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2 885/11,7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32 817/125,3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41 500/127,7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Танцевальные залы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1 660/6,3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2 100/6,5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1 295/5,3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22 120/84,4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27 992/86,1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Кинотеатры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500/2,1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6 916/26,4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8 751/26,9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1 055/4,3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1 750/6,7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1 750/5,4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Концертные залы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980/3,7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1 780/5,5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1 750/6,7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1 750/5,4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Универсальные спортивно-зрелищные залы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1 680/6,4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3 150/9,7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торговли, всего/на 1 000 чел.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м2 торговой площади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74 037/302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79 648/304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98 800/304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общественного питания, всего/на 1 000 чел.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посадочное место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3 252/13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10 480/40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13 000/40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бытового обслуживания, всего/на 1 000 чел.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840/3,4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2 358/9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2 925/9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Пожарное депо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пож.д./авт.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5/19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6/25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14/92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обеспечение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улиц и дорог, всего в том числе: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магистральные улицы общегородского значения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Путепроводы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улично-дорожной сети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км/км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Инженерное оборудование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Водопотребление, суммарное потребление, всего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хозяйственно-питьевые нужды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производственные нужды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головных сооружений водопровода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водозаборы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Поверхностные водозаборы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запасы подземных вод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удельное водопотребление в среднем на 1 чел в сутки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л/сут.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хозпитьевые нужды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сетей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поступление сточных вод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канализация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канализация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 канализационных очистных сооружений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сетей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Суммарное потребление электроэнергии, в том числе: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139,36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167,54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коммунально-бытовые нужды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106,46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производственные нужды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покрытия нагрузок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65,52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112,52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сетей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централизованных источников, всего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701,29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1 336,3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1 732,4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на отопление, всего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коммунально-бытовые нужды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607,16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903,36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производственные нужды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151,44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196,76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Потребление, горячее водоснабжение, всего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98,51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сетей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природного газа, всего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499,57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562,98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коммунально-бытовые нужды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192,97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249,58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производственные нужды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газа в топливном балансе города, другого населенного пункта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сетей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Телефонизация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установленных телефонных аппаратов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сетей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Инженерная подготовка территории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протяженность ливневой канализации: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Берегоукрепление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Ритуальное обслуживание населения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территория кладбищ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бытовых отходов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тонн/ год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115,28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Усовершенствованные свалки (полигоны)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