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9b74" w14:textId="fd29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Инструкции о порядке применения Вооруженными Силами Республики Казахстан оружия, боевой техники и специальных средств для пресечения актов терроризма в воздушном пространстве, во внутренних водах, в территориальном море, на континентальном шельфе Республики Казахстан, при обеспечении безопасности мореплавания"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2014 года № 1382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Инструкции о порядке применения Вооруженными Силами Республики Казахстан оружия, боевой техники и специальных средств для пресечения актов терроризма в воздушном пространстве, во внутренних водах, в территориальном море, на континентальном шельфе Республики Казахстан, при обеспечении безопасности мореплавания».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Инструкции о порядке применения Вооруженными</w:t>
      </w:r>
      <w:r>
        <w:br/>
      </w:r>
      <w:r>
        <w:rPr>
          <w:rFonts w:ascii="Times New Roman"/>
          <w:b/>
          <w:i w:val="false"/>
          <w:color w:val="000000"/>
        </w:rPr>
        <w:t>
Силами Республики Казахстан оружия, боевой техники и</w:t>
      </w:r>
      <w:r>
        <w:br/>
      </w:r>
      <w:r>
        <w:rPr>
          <w:rFonts w:ascii="Times New Roman"/>
          <w:b/>
          <w:i w:val="false"/>
          <w:color w:val="000000"/>
        </w:rPr>
        <w:t>
специальных средств для пресечения актов терроризма в воздушном</w:t>
      </w:r>
      <w:r>
        <w:br/>
      </w:r>
      <w:r>
        <w:rPr>
          <w:rFonts w:ascii="Times New Roman"/>
          <w:b/>
          <w:i w:val="false"/>
          <w:color w:val="000000"/>
        </w:rPr>
        <w:t>
пространстве, во внутренних водах, в территориальном море, на</w:t>
      </w:r>
      <w:r>
        <w:br/>
      </w:r>
      <w:r>
        <w:rPr>
          <w:rFonts w:ascii="Times New Roman"/>
          <w:b/>
          <w:i w:val="false"/>
          <w:color w:val="000000"/>
        </w:rPr>
        <w:t>
континентальном шельфе Республики Казахстан, при обеспечении</w:t>
      </w:r>
      <w:r>
        <w:br/>
      </w:r>
      <w:r>
        <w:rPr>
          <w:rFonts w:ascii="Times New Roman"/>
          <w:b/>
          <w:i w:val="false"/>
          <w:color w:val="000000"/>
        </w:rPr>
        <w:t>
безопасности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июля 1999 года «О противодействии терроризму»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применения Вооруженными Силами Республики Казахстан оружия, боевой техники и специальных средств для пресечения актов терроризма в воздушном пространстве, во внутренних водах, в территориальном море, на континентальном шельфе Республики Казахстан, при обеспечении безопасности мореплавания.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опубликования, за исключением норм, касающихся применения оружия, боевой техники и специальных средств для пресечения актов терроризма на континентальном шельфе Республики Казахстан, которые вводятся в действие после вступления в силу международного договора о правовом статусе Каспийского моря.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1382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применения Вооруженными Силами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оружия, боевой техники и специальных средств для пресечения</w:t>
      </w:r>
      <w:r>
        <w:br/>
      </w:r>
      <w:r>
        <w:rPr>
          <w:rFonts w:ascii="Times New Roman"/>
          <w:b/>
          <w:i w:val="false"/>
          <w:color w:val="000000"/>
        </w:rPr>
        <w:t>
актов терроризма в воздушном пространстве, во внутренних водах,</w:t>
      </w:r>
      <w:r>
        <w:br/>
      </w:r>
      <w:r>
        <w:rPr>
          <w:rFonts w:ascii="Times New Roman"/>
          <w:b/>
          <w:i w:val="false"/>
          <w:color w:val="000000"/>
        </w:rPr>
        <w:t>
в территориальном море, на континентальном шельфе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при обеспечении безопасности мореплавания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Инструкция о порядке применения Вооруженными Силами Республики Казахстан оружия, боевой техники и специальных средств для пресечения актов терроризма в воздушном пространстве, во внутренних водах, в территориальном море, на континентальном шельфе Республики Казахстан, при обеспечении безопасности мореплавания (далее – Инструкция) разработана в целях реализации подпункта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июля 1999 года «О противодействии терроризму».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используется понятие плавучее средство (далее – плавсредство) – самоходное или несамоходное плавучее сооружение, используемое для перевозки грузов, багажа и почты, пассажиров, рыбного или иного морского или речного промысла, спасания людей, буксировки иных плавучих объектов, военных, гидротехнических, научных, учебных, спортивных, развлекательных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оружия, боевой техники и специальных средств для пресечения актов терроризма осуществляется Вооруженными Силами Республики Казахстан после принятия Президентом Республики Казахстан решения о привлечении Вооруженных Сил Республики Казахстан для участия в проведении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период проведения антитеррористической операции, в случаях, не терпящих отлагательств, при сохранении явной угрозы жизни и здоровью людей, опасности повреждения (уничтожения) стратегических или иных объектов, решение о применении оружия, боевой техники и специальных средств Вооруженных Сил Республики Казахстан на поражение по воздушному судну (плавательному средству), используемому для совершения акта терроризма, принимает руководитель антитеррористической операции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применении оружия и боевой техники и специальных средств доводится до командира воздушного судна (военного корабля, подразделения Вооруженных Сил Республики Казахстан)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Вооруженных Сил Республики Казахстан, привлекаемые для пресечения акта терроризма, не несут ответственности за моральный, материальный и физический вред, причиненный в связи с применением в предусмотренных законами случаях физической силы, специальных средств, оружия и боевой техники, если защита соответствует характеру и опасности посягательства на охраняемых лиц, других граждан, охраняемые объекты или самого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зоне проведения антитеррористической операции военнослужащие Вооруженных Сил Республики Казахстан, участвующие в антитеррористической операции, применяют оружие, боевую технику и специальные средства в отношении террористов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терроризму». При этом на военнослужащих Вооруженных Сил Республики Казахстан распространяются положения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в части, касающейся условий, порядка и пределов применения физической силы, специальных средств, оружия и использования боевой техники в зоне проведения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Применение оружия, боевой техники и специальных средств прекращается при выполнении террористами требований и команд о прекращении противоправных действий.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оружия, боевой техники и специальных</w:t>
      </w:r>
      <w:r>
        <w:br/>
      </w:r>
      <w:r>
        <w:rPr>
          <w:rFonts w:ascii="Times New Roman"/>
          <w:b/>
          <w:i w:val="false"/>
          <w:color w:val="000000"/>
        </w:rPr>
        <w:t>
средств для пресечения актов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Оружие и боевая техника Вооруженных Сил Республики Казахстан по террористам, воздушным судам и плавсредствам, используемым террористами, применяются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угрозы жизни людей, безопасности стратегических объектов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совершения или попытке совершения посягательств на воздушные, наземные (подземные), надводные (подводные) объекты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антитеррористической операции решение о ликвидации террористов, в том числе путем поражения воздушного судна (плавсредства), используемого для совершения акта терроризма, принимает руководитель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Вооруженные Силы Республики Казахстан применяют физическую силу и специальные средства, в том числе боевые приемы борьбы, наручники, резиновые палки, устройства для вскрытия помещений, принудительной остановки транспорта, служебных собак, а также специальные транспортные средства, в целях пресечения опасных деяний лиц, совершающих акт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применяются оружие, боевая техника и специальные средства в отношении женщин с видимыми признаками беременности, лиц с явными признаками инвалидности и малолетних, кроме случаев совершения ими нападения на военнослужащих, граждан и охраняемых лиц, угрожающего их жизни и здоровью, группового нападения либо оказания вооруженного сопротивления.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жизни и здоровья людей, материальных ценностей и объектов, а также изучения возможности пресечения акта терроризма без применения силы допускается ведение переговоров с террористами. Ведение переговоров поручается лицам, специально уполномоченным на это руководителем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ходе переговоров с террористом (террористами) цель переговоров не может быть достигнута по причинам его (их) несогласия прекратить акт терроризма, и сохраняется реальная угроза жизни и здоровью людей, руководитель антитеррористической операции вправе принять решение о ликвидации террориста (террористов).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Применение оружия, боевой техники и специальных средств осуществляется на основе принципа соразмерности применяемых мер степени террористической опасности, а также других принципов противодействия терроризму,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обнаружении явной угрозы охраняемому лицу или объекту и невозможности ее устранения иными законными средствами террорист (террористы) может быть (могут быть) по распоряжению руководителя антитеррористической операции ликвидирован (ликвидированы) без переговоров и предупреждения.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действий дежурных сил, средств и должностных лиц Министерства обороны Республики Казахстан по применению оружия, боевой техники и специальных средств для пресечения актов терроризма в воздушном пространстве, во внутренних водах, в территориальном море, на континентальном шельфе Республики Казахстан, при обеспечении безопасности мореплавания определяется первым руководителем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применения оружия и боевой техники</w:t>
      </w:r>
      <w:r>
        <w:br/>
      </w:r>
      <w:r>
        <w:rPr>
          <w:rFonts w:ascii="Times New Roman"/>
          <w:b/>
          <w:i w:val="false"/>
          <w:color w:val="000000"/>
        </w:rPr>
        <w:t>
при пресечении актов терроризма в воздушном пространстве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По решению руководителя антитеррористической операции при пресечении акта терроризма оружие и боевая техника Вооруженных Сил Республики Казахстан применяются, если воздушное судно: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реагирует на радиокоманды наземных пунктов управления прекратить нарушение правил использования воздушного пространства Республики Казахстан и (или) радиокоманды и визуальные сигналы поднятых на его перехват воздушных судов Вооруженных Сил Республики Казахстан либо отказывается подчиниться радиокомандам и визуальным сигналам без объяснения причин для пресечения полета указанного воздушного судна путем принуждения его к посадке;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подчиняется требованиям о посадке и существует реальная опасность гибели людей либо наступления техногенной катастрофы для пресечения полета указанного воздушного судна путем его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 получением информации о захвате воздушного судна террористами, оперативный дежурный Главного командного пункта (далее – ГКП) Сил воздушной обороны (далее – СВО) приводит в установленные степени готовности дежурные силы и средства соединений и частей СВО.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включаются радиолокационные средства и другие средства разведки, наращивается сеть постов визуального наблюдения в районе и на возможных направлениях полета воздушного судна, используемого террористами.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команде оперативного дежурного ГКП СВО Вооруженных Сил Республики Казахстан осуществляется подъем дежурных экипажей для сопровождения, пресечения полета путем принуждения к посадке или поражения перехватываемых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После визуального обнаружения воздушного судна, используемого террористами, экипаж докладывает на пункт управления тип, государственную принадлежность, бортовой номер, опознавательные знаки, высоту, скорость и направление его полета и маневpиpованием обеспечивает его сопровождение. Полученная от экипажа информация передается оперативному дежурному ГКП СВО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обороны Республики Казахстан совместно с Пограничной службой Комитета национальной безопасности Республики Казахстан организует оперативное взаимодействие по обмену информацией по вопросам обнаружения воздушных судов, используемых террористами.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Если перехватываемое воздушное судно, используемое террористами, не подчиняется командам (сигналам) и пытается скрыться, перехватывающим воздушным судном производятся предупредительные выстрелы.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Применение оружия на поражение осуществляется после предупредительных выстрелов.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 применении оружия и действиях перехватываемого воздушного судна, используемого террористами, командир экипажа перехватывающего воздушного судна Вооруженных Сил Республики Казахстан немедленно докладывает на пункт управления, руководитель которого докладывает в оперативный штаб по проведению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период проведения антитеррористической операции, при нереагировании перехватываемого воздушного судна, используемого террористами, на предупредительный выстрел, оружие на поражение применяется на основании решения руководителя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Командир экипажа перехватывающего воздушного судна Вооруженных Сил Республики Казахстан перед применением оружия на поражение: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подает перехватываемому воздушному судну, используемому террористами, принятые в международной практике сигналы с дистанции, позволяющей перехватываемому воздушному судну, используемому террористами, увидеть или услышать такие сигналы;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докладывает в орган управления, осуществляющий контроль, о каждом случае и обстоятельствах применения оружия и боевой техники и действиях перехватываемого воздушного судна, используемого террористами.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сложных метеоусловиях перехватывающее воздушное судно выводится в заднюю полусферу на оптимальную дальность, близкую к эффективной дальности применения ракетного вооружения с тем, чтобы обеспечивалось выполнение атаки в минимальное время. Hа этой дальности с принижением (превышением) 300 м относительно цели осуществляется ее сопровождение над своей территорией до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Оружие и боевая техника на поражение не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из-за неблагоприятных гидрометеорологических условий не обеспечивается безопасность других воздушных судов, находящихся в данном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достоверной информации, что на перехватываемом воздушном судне, используемом террористами, находятся пассажиры и иные лица, не причастные к террористическим актам и если полет воздушного судна, используемого террористами, не создает угрозу безопасности Республики Казахстан, жизни и безопасности людей и стратегическим объектам на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период проведения антитеррористической операции, в случае невозможности применения оружия и боевой техники на поражение перехватывающими воздушными судами, по решению руководителя антитеррористической операции, поражение перехватываемого воздушного судна, используемого террористами, производится другими силами и средствами Вооруженных Сил Республики Казахстан, в зоне поражения которых оно находится.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применения оружия и боевой техники при пресечении</w:t>
      </w:r>
      <w:r>
        <w:br/>
      </w:r>
      <w:r>
        <w:rPr>
          <w:rFonts w:ascii="Times New Roman"/>
          <w:b/>
          <w:i w:val="false"/>
          <w:color w:val="000000"/>
        </w:rPr>
        <w:t>
актов терроризма во внутренних водах, в территориальном море,</w:t>
      </w:r>
      <w:r>
        <w:br/>
      </w:r>
      <w:r>
        <w:rPr>
          <w:rFonts w:ascii="Times New Roman"/>
          <w:b/>
          <w:i w:val="false"/>
          <w:color w:val="000000"/>
        </w:rPr>
        <w:t>
в водной среде над континентальным шельфом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По решению руководителя антитеррористической операции при пресечении акта терроризма оружие и боевая техника Вооруженных Сил Республики Казахстан применяются,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плавсредства не реагируют на команды и (или) сигналы прекратить нарушение правил использования водного пространства (подводной среды) Республики Казахстан либо отказываются подчиниться требованиям об остановке (всплытии и остановке) для принуждения к остановке плавсредства в целях устранения угрозы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плавсредство не подчиняется требованиям об остановке (всплытии и остановке) и (или) невозможно принудить его к остановке (всплытию и остановке)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техногенной или экологической катастрофы для пресечения движения плавсредства путем его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 получением информации о плавсредствах, захваченных террористами, либо используемых или планируемых к использованию в акте терроризма, оперативный дежурный ГКП Военно-морских сил (далее – ВМС) Вооруженных Сил Республики Казахстан дает указание на выход в море или оповещение дежурных кораблей.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Оперативный дежурный командного пункта Военно-морской базы (далее – ВМБ) ВМС Вооруженных Сил Республики Казахстан при выполнении задач силами и средствами ВМБ ВМС Вооруженных Сил Республики Казахстан по устранению угрозы и пресечению акта терроризма на объектах морской экономической деятельности в пределах внутренних вод, территориального моря, водной среды над континентальным шельфом Республики Казахстан, а также для обеспечении безопасности мореплавания: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управляет действиями военных кораблей, которым поставлена задача о проведении проверки плавсредств, захваченных террористами, либо используемых или планируемых к использованию в акте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связь и обмен информацией с оперативными дежурными Регионального управления береговой охраны Пограничной службы Комитета национальной безопасности Республики Казахстан, частей и подразделений разведывательных органов, пунктами управления системы управления движением судов морских портов и объектов морской экономической деятельности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 всех действиях немедленно докладывает оперативному дежурному ГКП ВМС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Угроза совершения акта терроризма определяется на основании информации, полученной от постов береговой системы наблюдения и связи за надводной (подводной) обстановкой, боевых кораблей и других судов, находящихся в море,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параметрах движения плавсредства;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нарушении плавсредством границ, запретных для плавания и временно опасных для плавания районов и невыполнении им требований об остановке (всплытии и остановке);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внезапном появлении плавсредства в границах, запретных для плавания и временно опасных для плавания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обнаружении подводных лодок и других подводных транспортных средств, зашедших (пребывающих) в пределы внутренних вод и территориального моря Республики Казахстан не в надводном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Применение оружия осуществляется в форме ведения предупредительных выстрелов и применения оружия на поражение.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Предупредительные выстрелы ведутся посредством стрельбы впереди по курсу плавсредства в целях принудить к остановке (всплытию и остановке).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производстве предупредительных выстрелов экипаж военного корабля (воздушного судна) принимает меры по обеспечению собственной безопасности на случай открытия ответного огня.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Применение стрелкового оружия для производства предупредительных выстрелов военными кораблями допускается только в крайних случаях, когда применение артиллерийского оружия затруднено или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производстве военными кораблями предупредительных выстрелов из стрелкового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производится в направлении, обеспечивающем визуальное (зрительное) наблюдение такой стрельбы с останавливаемого плавсредства;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огонь ведется трассирующими пулями, очередями.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Применение оружия на поражение осуществляется после предупредительных выстрелов. По возможности огонь ведется в кормовую часть плавсредства в целях прекращения его движения. О применении оружия и действиях плавсредства командир военного корабля (воздушного судна) Вооруженных Сил Республики Казахстан немедленно докладывает на командный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Выбор конкретных видов оружия, способов их применения и правильное управление ими осуществляются командиром военного корабля (воздушного судна).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Оружие военных кораблей (воздушных судов) Вооруженных Сил Республики Казахстан применяется для остановки (прекращения движения) надводных, подводных плавсредств, в том числе беспилотных, путем их повреждения, в случаях невыполнения ими требования об остановке или изменении курса, когда прекращение нарушения или их задержание не могут быть осуществлены другими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случае, когда из-за неблагоприятных гидрометеорологических условий не обеспечивается безопасность других плавсредств и воздушных судов, находящихся в данном районе, оружие и боевая техника на поражение не применяются.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