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310a" w14:textId="0fc3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4 марта 2011 года № 225 "Об утверждении Программы посткризисного восстановления (оздоровление конкурентоспособных предприятий)"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225 «Об утверждении Программы посткризисного восстановления (оздоровление конкурентоспособных предприятий)»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предприятий), утвержденной указанным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восемнадцатую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«Участниками Программы не могут являться юридические лица с участием государства, национальных управляющих холдингов, национальных холдингов, а также юридические лица с иностранным участием.»;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«Показатели результатов реализации Программы» раздела 4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«Мониторинг реализации планов реабилитаций (оздоровлений) участников Программы в отношении предприятий, с которыми не заключен договор субсидирования процентной ставки вознаграждения по кредитам и (или) лизинговым операциям, купона по облигациям в рамках Программы, не проводится.».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