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8bd0e" w14:textId="fa8bd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23 ноября 2012 года № 1484 "Об утверждении Правил представления субъектами финансового мониторинга сведений и информации об операциях, подлежащих финансовому мониторингу, и признаков критериев определения подозрительной операции"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2014 года № 1435. Утратило силу постановлением Правительства Республики Казахстан от 7 октября 2020 года № 643 (вводится в действие с 15 ноября 2020 года)</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07.10.2020 </w:t>
      </w:r>
      <w:r>
        <w:rPr>
          <w:rFonts w:ascii="Times New Roman"/>
          <w:b w:val="false"/>
          <w:i w:val="false"/>
          <w:color w:val="ff0000"/>
          <w:sz w:val="28"/>
        </w:rPr>
        <w:t>№ 643</w:t>
      </w:r>
      <w:r>
        <w:rPr>
          <w:rFonts w:ascii="Times New Roman"/>
          <w:b w:val="false"/>
          <w:i w:val="false"/>
          <w:color w:val="ff0000"/>
          <w:sz w:val="28"/>
        </w:rPr>
        <w:t xml:space="preserve"> (вводится в действие с 15.11.2020).</w:t>
      </w:r>
      <w:r>
        <w:br/>
      </w: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настоящего постановления см. </w:t>
      </w:r>
      <w:r>
        <w:rPr>
          <w:rFonts w:ascii="Times New Roman"/>
          <w:b w:val="false"/>
          <w:i w:val="false"/>
          <w:color w:val="ff0000"/>
          <w:sz w:val="28"/>
        </w:rPr>
        <w:t>п.2</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23 ноября 2012 года № 1484 "Об утверждении Правил представления субъектами финансового мониторинга сведений и информации об операциях, подлежащих финансовому мониторингу, и признаков критериев определения подозрительной операции" (САПП Республики Казахстан, 2012 г., № 80, ст. 1191) следующие изменения и дополнения:</w:t>
      </w:r>
    </w:p>
    <w:bookmarkEnd w:id="1"/>
    <w:bookmarkStart w:name="z3" w:id="2"/>
    <w:p>
      <w:pPr>
        <w:spacing w:after="0"/>
        <w:ind w:left="0"/>
        <w:jc w:val="both"/>
      </w:pPr>
      <w:r>
        <w:rPr>
          <w:rFonts w:ascii="Times New Roman"/>
          <w:b w:val="false"/>
          <w:i w:val="false"/>
          <w:color w:val="000000"/>
          <w:sz w:val="28"/>
        </w:rPr>
        <w:t>
      1) заголовок изложить в следующей редакции:</w:t>
      </w:r>
    </w:p>
    <w:bookmarkEnd w:id="2"/>
    <w:p>
      <w:pPr>
        <w:spacing w:after="0"/>
        <w:ind w:left="0"/>
        <w:jc w:val="both"/>
      </w:pPr>
      <w:r>
        <w:rPr>
          <w:rFonts w:ascii="Times New Roman"/>
          <w:b w:val="false"/>
          <w:i w:val="false"/>
          <w:color w:val="000000"/>
          <w:sz w:val="28"/>
        </w:rPr>
        <w:t>
      "Об утверждении Правил представления субъектами финансового мониторинга сведений и информации об операциях, подлежащих финансовому мониторингу, и признаков определения подозрительной операции.";</w:t>
      </w:r>
    </w:p>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End w:id="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 и </w:t>
      </w:r>
      <w:r>
        <w:rPr>
          <w:rFonts w:ascii="Times New Roman"/>
          <w:b w:val="false"/>
          <w:i w:val="false"/>
          <w:color w:val="000000"/>
          <w:sz w:val="28"/>
        </w:rPr>
        <w:t>пунктом 2</w:t>
      </w:r>
      <w:r>
        <w:rPr>
          <w:rFonts w:ascii="Times New Roman"/>
          <w:b w:val="false"/>
          <w:i w:val="false"/>
          <w:color w:val="000000"/>
          <w:sz w:val="28"/>
        </w:rPr>
        <w:t xml:space="preserve"> статьи 10 Закона Республики Казахстан от 28 августа 2009 года "О противодействии легализации (отмыванию) доходов, полученных преступным путем, и финансированию терроризма"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 изложить в следующей редакции:</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признаки</w:t>
      </w:r>
      <w:r>
        <w:rPr>
          <w:rFonts w:ascii="Times New Roman"/>
          <w:b w:val="false"/>
          <w:i w:val="false"/>
          <w:color w:val="000000"/>
          <w:sz w:val="28"/>
        </w:rPr>
        <w:t xml:space="preserve"> определения подозрительной операции.";</w:t>
      </w:r>
    </w:p>
    <w:bookmarkStart w:name="z6" w:id="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Правилах</w:t>
      </w:r>
      <w:r>
        <w:rPr>
          <w:rFonts w:ascii="Times New Roman"/>
          <w:b w:val="false"/>
          <w:i w:val="false"/>
          <w:color w:val="000000"/>
          <w:sz w:val="28"/>
        </w:rPr>
        <w:t xml:space="preserve"> представления субъектами финансового мониторинга сведений и информации об операциях, подлежащих финансовому мониторингу, утвержденных указанным постановлением:</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 Настоящие Правила представления субъектами финансового мониторинга сведений и информации об операциях, подлежащих финансовому мониторингу,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10 Закона Республики Казахстан от 28 августа 2009 года "О противодействии легализации (отмыванию) доходов, полученных преступным путем, и финансированию терроризма" (далее - Закон) и устанавливают единый порядок представления субъектами финансового мониторинга в уполномоченный орган по финансовому мониторингу (далее - уполномоченный орган) сведений и информации по операциям, подлежащим финансовому мониторингу.";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"3. Информация, представляемая электронным способом, направляется субъектами финансового мониторинга, указанными в </w:t>
      </w:r>
      <w:r>
        <w:rPr>
          <w:rFonts w:ascii="Times New Roman"/>
          <w:b w:val="false"/>
          <w:i w:val="false"/>
          <w:color w:val="000000"/>
          <w:sz w:val="28"/>
        </w:rPr>
        <w:t>подпунктах 1)</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пункта 1 статьи 3 Закона, за исключением юридических лиц, исключительным видом деятельности которых является организация обменных операций с иностранной валютой, в уполномоченный орган посредством использования электронных каналов связи Республиканского государственного предприятия на праве хозяйственного ведения "Казахстанский центр межбанковских расчетов Национального Банка Республики Казахстан" в формате XML. Информация, представляемая электронным способом, направляется субъектами финансового мониторинга, указанными в </w:t>
      </w:r>
      <w:r>
        <w:rPr>
          <w:rFonts w:ascii="Times New Roman"/>
          <w:b w:val="false"/>
          <w:i w:val="false"/>
          <w:color w:val="000000"/>
          <w:sz w:val="28"/>
        </w:rPr>
        <w:t>подпунктах 6)</w:t>
      </w:r>
      <w:r>
        <w:rPr>
          <w:rFonts w:ascii="Times New Roman"/>
          <w:b w:val="false"/>
          <w:i w:val="false"/>
          <w:color w:val="000000"/>
          <w:sz w:val="28"/>
        </w:rPr>
        <w:t xml:space="preserve"> - </w:t>
      </w:r>
      <w:r>
        <w:rPr>
          <w:rFonts w:ascii="Times New Roman"/>
          <w:b w:val="false"/>
          <w:i w:val="false"/>
          <w:color w:val="000000"/>
          <w:sz w:val="28"/>
        </w:rPr>
        <w:t>9)</w:t>
      </w:r>
      <w:r>
        <w:rPr>
          <w:rFonts w:ascii="Times New Roman"/>
          <w:b w:val="false"/>
          <w:i w:val="false"/>
          <w:color w:val="000000"/>
          <w:sz w:val="28"/>
        </w:rPr>
        <w:t>, 11), 12) пункта 1 статьи 3 Закона, а также юридическими лицами, исключительным видом деятельности которых является организация обменных операций с иностранной валютой, в уполномоченный орган посредством использования электронных каналов связи Республиканского государственного предприятия на праве хозяйственного ведения "Казахстанский центр межбанковских расчетов Национального Банка Республики Казахстан" в формате XML или веб-портала уполномоченного органа.</w:t>
      </w:r>
    </w:p>
    <w:p>
      <w:pPr>
        <w:spacing w:after="0"/>
        <w:ind w:left="0"/>
        <w:jc w:val="both"/>
      </w:pPr>
      <w:r>
        <w:rPr>
          <w:rFonts w:ascii="Times New Roman"/>
          <w:b w:val="false"/>
          <w:i w:val="false"/>
          <w:color w:val="000000"/>
          <w:sz w:val="28"/>
        </w:rPr>
        <w:t>
      Формат XML информации, представляемой электронным способом, утверждается уполномоченным органом.";</w:t>
      </w:r>
    </w:p>
    <w:bookmarkStart w:name="z9" w:id="5"/>
    <w:p>
      <w:pPr>
        <w:spacing w:after="0"/>
        <w:ind w:left="0"/>
        <w:jc w:val="both"/>
      </w:pPr>
      <w:r>
        <w:rPr>
          <w:rFonts w:ascii="Times New Roman"/>
          <w:b w:val="false"/>
          <w:i w:val="false"/>
          <w:color w:val="000000"/>
          <w:sz w:val="28"/>
        </w:rPr>
        <w:t>
      дополнить пунктом 11 следующего содержания:</w:t>
      </w:r>
    </w:p>
    <w:bookmarkEnd w:id="5"/>
    <w:p>
      <w:pPr>
        <w:spacing w:after="0"/>
        <w:ind w:left="0"/>
        <w:jc w:val="both"/>
      </w:pPr>
      <w:r>
        <w:rPr>
          <w:rFonts w:ascii="Times New Roman"/>
          <w:b w:val="false"/>
          <w:i w:val="false"/>
          <w:color w:val="000000"/>
          <w:sz w:val="28"/>
        </w:rPr>
        <w:t>
      "11. В целях получения необходимой информации по представленным ранее субъектом финансового мониторинга операциям, подлежащим финансовому мониторингу, в том числе о подозрительных операциях, уполномоченный орган направляет субъекту финансового мониторинга запрос на предоставление необходимой информации, сведений и документов по форме, согласно приложению 7 настоящих Правил, на электронном или бумажном носителях.</w:t>
      </w:r>
    </w:p>
    <w:p>
      <w:pPr>
        <w:spacing w:after="0"/>
        <w:ind w:left="0"/>
        <w:jc w:val="both"/>
      </w:pPr>
      <w:r>
        <w:rPr>
          <w:rFonts w:ascii="Times New Roman"/>
          <w:b w:val="false"/>
          <w:i w:val="false"/>
          <w:color w:val="000000"/>
          <w:sz w:val="28"/>
        </w:rPr>
        <w:t xml:space="preserve">
      Запрашиваемая необходимая информация, сведения и документы по операциям, подлежащим финансовому мониторингу, направляются субъектами финансового мониторинга в уполномоченный орган в сроки, установленные </w:t>
      </w:r>
      <w:r>
        <w:rPr>
          <w:rFonts w:ascii="Times New Roman"/>
          <w:b w:val="false"/>
          <w:i w:val="false"/>
          <w:color w:val="000000"/>
          <w:sz w:val="28"/>
        </w:rPr>
        <w:t>пунктом 3-1</w:t>
      </w:r>
      <w:r>
        <w:rPr>
          <w:rFonts w:ascii="Times New Roman"/>
          <w:b w:val="false"/>
          <w:i w:val="false"/>
          <w:color w:val="000000"/>
          <w:sz w:val="28"/>
        </w:rPr>
        <w:t xml:space="preserve"> статьи 10 Закона, по форме, согласно приложению 8 настоящих Правил, в соответствии с порядком, определенным </w:t>
      </w:r>
      <w:r>
        <w:rPr>
          <w:rFonts w:ascii="Times New Roman"/>
          <w:b w:val="false"/>
          <w:i w:val="false"/>
          <w:color w:val="000000"/>
          <w:sz w:val="28"/>
        </w:rPr>
        <w:t>пунктами 3</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При получении запроса на предоставление необходимой информации, сведений и документов по операциям, подлежащим финансовому мониторингу, от уполномоченного органа электронным способом субъекты финансового мониторинга направляют извещение в уполномоченный орган по форме, согласно приложению 9 настоящих Правил.";</w:t>
      </w:r>
    </w:p>
    <w:bookmarkStart w:name="z10"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указанным Правилам:</w:t>
      </w:r>
    </w:p>
    <w:bookmarkEnd w:id="6"/>
    <w:bookmarkStart w:name="z11"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форме</w:t>
      </w:r>
      <w:r>
        <w:rPr>
          <w:rFonts w:ascii="Times New Roman"/>
          <w:b w:val="false"/>
          <w:i w:val="false"/>
          <w:color w:val="000000"/>
          <w:sz w:val="28"/>
        </w:rPr>
        <w:t xml:space="preserve"> сведений и информации об операции, подлежащей финансовому мониторингу (далее – форма ФМ-1):</w:t>
      </w:r>
    </w:p>
    <w:bookmarkEnd w:id="7"/>
    <w:bookmarkStart w:name="z12" w:id="8"/>
    <w:p>
      <w:pPr>
        <w:spacing w:after="0"/>
        <w:ind w:left="0"/>
        <w:jc w:val="both"/>
      </w:pPr>
      <w:r>
        <w:rPr>
          <w:rFonts w:ascii="Times New Roman"/>
          <w:b w:val="false"/>
          <w:i w:val="false"/>
          <w:color w:val="000000"/>
          <w:sz w:val="28"/>
        </w:rPr>
        <w:t>
      пункт 1.5 строки, порядковый номер 1, изложить в следующей редакции:</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4"/>
        <w:gridCol w:w="3787"/>
        <w:gridCol w:w="6299"/>
      </w:tblGrid>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подачи сообщения (нужное подчеркнуть)*</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Равна или превышает пороговую сумму</w:t>
            </w:r>
          </w:p>
          <w:p>
            <w:pPr>
              <w:spacing w:after="20"/>
              <w:ind w:left="20"/>
              <w:jc w:val="both"/>
            </w:pPr>
            <w:r>
              <w:rPr>
                <w:rFonts w:ascii="Times New Roman"/>
                <w:b w:val="false"/>
                <w:i w:val="false"/>
                <w:color w:val="000000"/>
                <w:sz w:val="20"/>
              </w:rPr>
              <w:t>
2. Подозрительная операция</w:t>
            </w:r>
          </w:p>
          <w:p>
            <w:pPr>
              <w:spacing w:after="20"/>
              <w:ind w:left="20"/>
              <w:jc w:val="both"/>
            </w:pPr>
            <w:r>
              <w:rPr>
                <w:rFonts w:ascii="Times New Roman"/>
                <w:b w:val="false"/>
                <w:i w:val="false"/>
                <w:color w:val="000000"/>
                <w:sz w:val="20"/>
              </w:rPr>
              <w:t>
3. Попытка проведения подозрительной операции</w:t>
            </w:r>
          </w:p>
          <w:p>
            <w:pPr>
              <w:spacing w:after="20"/>
              <w:ind w:left="20"/>
              <w:jc w:val="both"/>
            </w:pPr>
            <w:r>
              <w:rPr>
                <w:rFonts w:ascii="Times New Roman"/>
                <w:b w:val="false"/>
                <w:i w:val="false"/>
                <w:color w:val="000000"/>
                <w:sz w:val="20"/>
              </w:rPr>
              <w:t>
4. Совпадение с перечнем организаций и лиц, связанных с финансированием терроризма и экстремизма:</w:t>
            </w:r>
          </w:p>
          <w:p>
            <w:pPr>
              <w:spacing w:after="20"/>
              <w:ind w:left="20"/>
              <w:jc w:val="both"/>
            </w:pPr>
            <w:r>
              <w:rPr>
                <w:rFonts w:ascii="Times New Roman"/>
                <w:b w:val="false"/>
                <w:i w:val="false"/>
                <w:color w:val="000000"/>
                <w:sz w:val="20"/>
              </w:rPr>
              <w:t>
4.1. Приостановление расходных операций по банковским счетам</w:t>
            </w:r>
          </w:p>
          <w:p>
            <w:pPr>
              <w:spacing w:after="20"/>
              <w:ind w:left="20"/>
              <w:jc w:val="both"/>
            </w:pPr>
            <w:r>
              <w:rPr>
                <w:rFonts w:ascii="Times New Roman"/>
                <w:b w:val="false"/>
                <w:i w:val="false"/>
                <w:color w:val="000000"/>
                <w:sz w:val="20"/>
              </w:rPr>
              <w:t>
4.2. Приостановление исполнения указаний по платежам и переводам без использования банковского счета</w:t>
            </w:r>
          </w:p>
          <w:p>
            <w:pPr>
              <w:spacing w:after="20"/>
              <w:ind w:left="20"/>
              <w:jc w:val="both"/>
            </w:pPr>
            <w:r>
              <w:rPr>
                <w:rFonts w:ascii="Times New Roman"/>
                <w:b w:val="false"/>
                <w:i w:val="false"/>
                <w:color w:val="000000"/>
                <w:sz w:val="20"/>
              </w:rPr>
              <w:t>
4.3. Блокирование ценных бумаг</w:t>
            </w:r>
          </w:p>
          <w:p>
            <w:pPr>
              <w:spacing w:after="20"/>
              <w:ind w:left="20"/>
              <w:jc w:val="both"/>
            </w:pPr>
            <w:r>
              <w:rPr>
                <w:rFonts w:ascii="Times New Roman"/>
                <w:b w:val="false"/>
                <w:i w:val="false"/>
                <w:color w:val="000000"/>
                <w:sz w:val="20"/>
              </w:rPr>
              <w:t>
4.4. Отказ в проведении иных операций</w:t>
            </w:r>
          </w:p>
          <w:p>
            <w:pPr>
              <w:spacing w:after="20"/>
              <w:ind w:left="20"/>
              <w:jc w:val="both"/>
            </w:pPr>
            <w:r>
              <w:rPr>
                <w:rFonts w:ascii="Times New Roman"/>
                <w:b w:val="false"/>
                <w:i w:val="false"/>
                <w:color w:val="000000"/>
                <w:sz w:val="20"/>
              </w:rPr>
              <w:t>
5. Отказ в установлении деловых отношений</w:t>
            </w:r>
          </w:p>
          <w:p>
            <w:pPr>
              <w:spacing w:after="20"/>
              <w:ind w:left="20"/>
              <w:jc w:val="both"/>
            </w:pPr>
            <w:r>
              <w:rPr>
                <w:rFonts w:ascii="Times New Roman"/>
                <w:b w:val="false"/>
                <w:i w:val="false"/>
                <w:color w:val="000000"/>
                <w:sz w:val="20"/>
              </w:rPr>
              <w:t>
6. Отказ в проведении операции</w:t>
            </w:r>
          </w:p>
          <w:p>
            <w:pPr>
              <w:spacing w:after="20"/>
              <w:ind w:left="20"/>
              <w:jc w:val="both"/>
            </w:pPr>
            <w:r>
              <w:rPr>
                <w:rFonts w:ascii="Times New Roman"/>
                <w:b w:val="false"/>
                <w:i w:val="false"/>
                <w:color w:val="000000"/>
                <w:sz w:val="20"/>
              </w:rPr>
              <w:t>
7. Прекращение деловых отношений</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3" w:id="9"/>
    <w:p>
      <w:pPr>
        <w:spacing w:after="0"/>
        <w:ind w:left="0"/>
        <w:jc w:val="both"/>
      </w:pPr>
      <w:r>
        <w:rPr>
          <w:rFonts w:ascii="Times New Roman"/>
          <w:b w:val="false"/>
          <w:i w:val="false"/>
          <w:color w:val="000000"/>
          <w:sz w:val="28"/>
        </w:rPr>
        <w:t>
      пункт 2.3 строки, порядковый номер 2, исключить;</w:t>
      </w:r>
    </w:p>
    <w:bookmarkEnd w:id="9"/>
    <w:bookmarkStart w:name="z14" w:id="10"/>
    <w:p>
      <w:pPr>
        <w:spacing w:after="0"/>
        <w:ind w:left="0"/>
        <w:jc w:val="both"/>
      </w:pPr>
      <w:r>
        <w:rPr>
          <w:rFonts w:ascii="Times New Roman"/>
          <w:b w:val="false"/>
          <w:i w:val="false"/>
          <w:color w:val="000000"/>
          <w:sz w:val="28"/>
        </w:rPr>
        <w:t>
      пункт 4.7 строки, порядковый номер 4, изложить в следующей редакции:</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3"/>
        <w:gridCol w:w="2383"/>
        <w:gridCol w:w="7114"/>
      </w:tblGrid>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участника операции*</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Местонахождение филиала:</w:t>
            </w:r>
          </w:p>
          <w:p>
            <w:pPr>
              <w:spacing w:after="20"/>
              <w:ind w:left="20"/>
              <w:jc w:val="both"/>
            </w:pPr>
            <w:r>
              <w:rPr>
                <w:rFonts w:ascii="Times New Roman"/>
                <w:b w:val="false"/>
                <w:i w:val="false"/>
                <w:color w:val="000000"/>
                <w:sz w:val="20"/>
              </w:rPr>
              <w:t xml:space="preserve">
1.2. Наименование банка: </w:t>
            </w:r>
          </w:p>
          <w:p>
            <w:pPr>
              <w:spacing w:after="20"/>
              <w:ind w:left="20"/>
              <w:jc w:val="both"/>
            </w:pPr>
            <w:r>
              <w:rPr>
                <w:rFonts w:ascii="Times New Roman"/>
                <w:b w:val="false"/>
                <w:i w:val="false"/>
                <w:color w:val="000000"/>
                <w:sz w:val="20"/>
              </w:rPr>
              <w:t>
1.2.1. Наименование СДП:</w:t>
            </w:r>
          </w:p>
          <w:p>
            <w:pPr>
              <w:spacing w:after="20"/>
              <w:ind w:left="20"/>
              <w:jc w:val="both"/>
            </w:pPr>
            <w:r>
              <w:rPr>
                <w:rFonts w:ascii="Times New Roman"/>
                <w:b w:val="false"/>
                <w:i w:val="false"/>
                <w:color w:val="000000"/>
                <w:sz w:val="20"/>
              </w:rPr>
              <w:t>
1.3. Код банка/филиала:</w:t>
            </w:r>
          </w:p>
          <w:p>
            <w:pPr>
              <w:spacing w:after="20"/>
              <w:ind w:left="20"/>
              <w:jc w:val="both"/>
            </w:pPr>
            <w:r>
              <w:rPr>
                <w:rFonts w:ascii="Times New Roman"/>
                <w:b w:val="false"/>
                <w:i w:val="false"/>
                <w:color w:val="000000"/>
                <w:sz w:val="20"/>
              </w:rPr>
              <w:t>
1.4. Номер счета участника:</w:t>
            </w:r>
          </w:p>
          <w:p>
            <w:pPr>
              <w:spacing w:after="20"/>
              <w:ind w:left="20"/>
              <w:jc w:val="both"/>
            </w:pPr>
            <w:r>
              <w:rPr>
                <w:rFonts w:ascii="Times New Roman"/>
                <w:b w:val="false"/>
                <w:i w:val="false"/>
                <w:color w:val="000000"/>
                <w:sz w:val="20"/>
              </w:rPr>
              <w:t>
1.5. Сведения о корреспондентских счетах, участвующих в операции:</w:t>
            </w:r>
          </w:p>
          <w:p>
            <w:pPr>
              <w:spacing w:after="20"/>
              <w:ind w:left="20"/>
              <w:jc w:val="both"/>
            </w:pPr>
            <w:r>
              <w:rPr>
                <w:rFonts w:ascii="Times New Roman"/>
                <w:b w:val="false"/>
                <w:i w:val="false"/>
                <w:color w:val="000000"/>
                <w:sz w:val="20"/>
              </w:rPr>
              <w:t>
1.5.1. Местонахождение банка:</w:t>
            </w:r>
          </w:p>
          <w:p>
            <w:pPr>
              <w:spacing w:after="20"/>
              <w:ind w:left="20"/>
              <w:jc w:val="both"/>
            </w:pPr>
            <w:r>
              <w:rPr>
                <w:rFonts w:ascii="Times New Roman"/>
                <w:b w:val="false"/>
                <w:i w:val="false"/>
                <w:color w:val="000000"/>
                <w:sz w:val="20"/>
              </w:rPr>
              <w:t>
1.5.2. Наименование банка: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5" w:id="11"/>
    <w:p>
      <w:pPr>
        <w:spacing w:after="0"/>
        <w:ind w:left="0"/>
        <w:jc w:val="both"/>
      </w:pPr>
      <w:r>
        <w:rPr>
          <w:rFonts w:ascii="Times New Roman"/>
          <w:b w:val="false"/>
          <w:i w:val="false"/>
          <w:color w:val="000000"/>
          <w:sz w:val="28"/>
        </w:rPr>
        <w:t>
      пункт 4.11 строки, порядковый номер 4, исключить;</w:t>
      </w:r>
    </w:p>
    <w:bookmarkEnd w:id="11"/>
    <w:bookmarkStart w:name="z16"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пояснениях</w:t>
      </w:r>
      <w:r>
        <w:rPr>
          <w:rFonts w:ascii="Times New Roman"/>
          <w:b w:val="false"/>
          <w:i w:val="false"/>
          <w:color w:val="000000"/>
          <w:sz w:val="28"/>
        </w:rPr>
        <w:t xml:space="preserve"> по заполнению формы ФМ-1:</w:t>
      </w:r>
    </w:p>
    <w:bookmarkEnd w:id="12"/>
    <w:bookmarkStart w:name="z17"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1</w:t>
      </w:r>
      <w:r>
        <w:rPr>
          <w:rFonts w:ascii="Times New Roman"/>
          <w:b w:val="false"/>
          <w:i w:val="false"/>
          <w:color w:val="000000"/>
          <w:sz w:val="28"/>
        </w:rPr>
        <w:t>. "Сведения о форме ФМ-1":</w:t>
      </w:r>
    </w:p>
    <w:bookmarkEnd w:id="13"/>
    <w:bookmarkStart w:name="z18" w:id="14"/>
    <w:p>
      <w:pPr>
        <w:spacing w:after="0"/>
        <w:ind w:left="0"/>
        <w:jc w:val="both"/>
      </w:pPr>
      <w:r>
        <w:rPr>
          <w:rFonts w:ascii="Times New Roman"/>
          <w:b w:val="false"/>
          <w:i w:val="false"/>
          <w:color w:val="000000"/>
          <w:sz w:val="28"/>
        </w:rPr>
        <w:t>
      абзац четырнадцатый изложить в следующей редакции:</w:t>
      </w:r>
    </w:p>
    <w:bookmarkEnd w:id="14"/>
    <w:p>
      <w:pPr>
        <w:spacing w:after="0"/>
        <w:ind w:left="0"/>
        <w:jc w:val="both"/>
      </w:pPr>
      <w:r>
        <w:rPr>
          <w:rFonts w:ascii="Times New Roman"/>
          <w:b w:val="false"/>
          <w:i w:val="false"/>
          <w:color w:val="000000"/>
          <w:sz w:val="28"/>
        </w:rPr>
        <w:t>
      "3. Приостановлено" – указывается в случае, если субъект финансового мониторинга принял решение приостановить проводимую операцию при возникновении у субъекта финансового мониторинга основания полагать, что операция соответствует признакам определения подозрительных операций";</w:t>
      </w:r>
    </w:p>
    <w:bookmarkStart w:name="z19" w:id="15"/>
    <w:p>
      <w:pPr>
        <w:spacing w:after="0"/>
        <w:ind w:left="0"/>
        <w:jc w:val="both"/>
      </w:pPr>
      <w:r>
        <w:rPr>
          <w:rFonts w:ascii="Times New Roman"/>
          <w:b w:val="false"/>
          <w:i w:val="false"/>
          <w:color w:val="000000"/>
          <w:sz w:val="28"/>
        </w:rPr>
        <w:t>
      абзацы восемнадцатый и девятнадцатый изложить в следующей редакции:</w:t>
      </w:r>
    </w:p>
    <w:bookmarkEnd w:id="15"/>
    <w:p>
      <w:pPr>
        <w:spacing w:after="0"/>
        <w:ind w:left="0"/>
        <w:jc w:val="both"/>
      </w:pPr>
      <w:r>
        <w:rPr>
          <w:rFonts w:ascii="Times New Roman"/>
          <w:b w:val="false"/>
          <w:i w:val="false"/>
          <w:color w:val="000000"/>
          <w:sz w:val="28"/>
        </w:rPr>
        <w:t xml:space="preserve">
      "1. Равна или превышает пороговую сумму" - указывается в случае, если сумма операции равна или превышает пороговое значение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 Закона Республики Казахстан от 28 августа 2009 года "О противодействии легализации (отмыванию) доходов, полученных преступным путем, и финансированию терроризма".</w:t>
      </w:r>
    </w:p>
    <w:p>
      <w:pPr>
        <w:spacing w:after="0"/>
        <w:ind w:left="0"/>
        <w:jc w:val="both"/>
      </w:pPr>
      <w:r>
        <w:rPr>
          <w:rFonts w:ascii="Times New Roman"/>
          <w:b w:val="false"/>
          <w:i w:val="false"/>
          <w:color w:val="000000"/>
          <w:sz w:val="28"/>
        </w:rPr>
        <w:t>
      "2. Подозрительная операция" – указывается в случае, если у субъекта финансового мониторинга возникают подозрения о том, что деньги и (или) иное имущество, используемые для ее совершения, являются доходом от преступной деятельности, либо сама операция направлена на легализацию (отмывание) доходов, полученных преступным путем, или финансирование терроризма либо иную преступную деятельность.";</w:t>
      </w:r>
    </w:p>
    <w:bookmarkStart w:name="z20" w:id="16"/>
    <w:p>
      <w:pPr>
        <w:spacing w:after="0"/>
        <w:ind w:left="0"/>
        <w:jc w:val="both"/>
      </w:pPr>
      <w:r>
        <w:rPr>
          <w:rFonts w:ascii="Times New Roman"/>
          <w:b w:val="false"/>
          <w:i w:val="false"/>
          <w:color w:val="000000"/>
          <w:sz w:val="28"/>
        </w:rPr>
        <w:t>
      дополнить абзацами двадцатым, двадцать первым, двадцать вторым, двадцать третьим, двадцать четвертым, двадцать пятым, двадцать шестым, двадцать седьмым, двадцать восьмым следующего содержания:</w:t>
      </w:r>
    </w:p>
    <w:bookmarkEnd w:id="16"/>
    <w:p>
      <w:pPr>
        <w:spacing w:after="0"/>
        <w:ind w:left="0"/>
        <w:jc w:val="both"/>
      </w:pPr>
      <w:r>
        <w:rPr>
          <w:rFonts w:ascii="Times New Roman"/>
          <w:b w:val="false"/>
          <w:i w:val="false"/>
          <w:color w:val="000000"/>
          <w:sz w:val="28"/>
        </w:rPr>
        <w:t>
      "3. Попытка проведения подозрительной операции" - указывается в случае, если клиентом предпринята попытка совершения операции, в отношении которой у субъекта финансового мониторинга возникают подозрения о том, что деньги и (или) иное имущество, используемые для ее совершения, являются доходом от преступной деятельности, либо сама операция направлена на легализацию (отмывание) доходов, полученных преступным путем, или финансирование терроризма либо иной преступной деятельности. В случае указания пункта 3 данного реквизита обязательными к заполнению в разделах 3 и 4 формы ФМ-1 являются следующие реквизиты: 3.4, 4.2, 4.4, 4.5, 4.7 (поля 1.1, 1.2, 1.3), для юридических лиц: 4.8, для физических лиц: 4.14. При указании в реквизите 4.2 значения "2. Является" обязательными к заполнению являются реквизиты: 4.7 (поле 1.4), 4.13, для физических лиц: 4.15, 4.16 (поле 1), 4.17, 4.18.".</w:t>
      </w:r>
    </w:p>
    <w:p>
      <w:pPr>
        <w:spacing w:after="0"/>
        <w:ind w:left="0"/>
        <w:jc w:val="both"/>
      </w:pPr>
      <w:r>
        <w:rPr>
          <w:rFonts w:ascii="Times New Roman"/>
          <w:b w:val="false"/>
          <w:i w:val="false"/>
          <w:color w:val="000000"/>
          <w:sz w:val="28"/>
        </w:rPr>
        <w:t>
      "4. Совпадение с перечнем организаций и лиц, связанных с финансированием терроризма и экстремизма" – указывается в случае, если лицо или организация, участвующая в операции, состоит в перечне организаций и лиц, связанных с финансированием терроризма и экстремизма, где:</w:t>
      </w:r>
    </w:p>
    <w:p>
      <w:pPr>
        <w:spacing w:after="0"/>
        <w:ind w:left="0"/>
        <w:jc w:val="both"/>
      </w:pPr>
      <w:r>
        <w:rPr>
          <w:rFonts w:ascii="Times New Roman"/>
          <w:b w:val="false"/>
          <w:i w:val="false"/>
          <w:color w:val="000000"/>
          <w:sz w:val="28"/>
        </w:rPr>
        <w:t>
      "4.1. Приостановление расходных операций" – указывается в случае приостановления расходных операций по банковским счетам такой организации или физического лица, а так же по банковским счетам клиента, бенефициарным собственником которых является такое физическое лицо. При выборе данного пункта обязательными к заполнению в разделах 3 и 4 формы ФМ-1 являются следующие реквизиты: 3.4, 4.2, 4.4, 4.5, 4.7 (поля 1.1, 1.2, 1.3, 1.4), 4.13, для юридических лиц: 4.8, для физических лиц: 4.14, 4.15, 4.16 (поле 1), 4.17, 4.18.</w:t>
      </w:r>
    </w:p>
    <w:p>
      <w:pPr>
        <w:spacing w:after="0"/>
        <w:ind w:left="0"/>
        <w:jc w:val="both"/>
      </w:pPr>
      <w:r>
        <w:rPr>
          <w:rFonts w:ascii="Times New Roman"/>
          <w:b w:val="false"/>
          <w:i w:val="false"/>
          <w:color w:val="000000"/>
          <w:sz w:val="28"/>
        </w:rPr>
        <w:t>
      "4.2. Приостановление исполнения указаний по платежам и переводам без использования банковского счета" – указывается в случае приостановления исполнения указаний по платежу или переводу денег без использования банковского счета такого физического лица, а также указаний клиента, бенефициарным собственником которого является такое физическое лицо. При выборе данного пункта обязательными к заполнению в разделах 3 и 4 формы ФМ-1 являются следующие реквизиты: 3.4, 4.2, 4.4, 4.5, 4.7 (поля 1.1, 1.2, 1.3), 4.13, для юридических лиц: 4.8, для физических лиц: 4.14, 4.15, 4.16 (поле 1), 4.17, 4.18.</w:t>
      </w:r>
    </w:p>
    <w:p>
      <w:pPr>
        <w:spacing w:after="0"/>
        <w:ind w:left="0"/>
        <w:jc w:val="both"/>
      </w:pPr>
      <w:r>
        <w:rPr>
          <w:rFonts w:ascii="Times New Roman"/>
          <w:b w:val="false"/>
          <w:i w:val="false"/>
          <w:color w:val="000000"/>
          <w:sz w:val="28"/>
        </w:rPr>
        <w:t>
      "4.3. Блокирование ценных бумаг" – указывается в случае, если организация или физическое лицо включены в перечень организаций и лиц, связанных с финансированием терроризма и экстремизма. При этом блокируются ценные бумаги (сделки) в системе реестров держателей ценных бумаг и системе учета номинального держания на лицевых счетах такой организации или физического лица, а так же на лицевых счетах клиента, бенефициарным собственником которого является такое физическое лицо. При выборе данного пункта обязательными к заполнению в разделах 3 и 4 формы ФМ-1 являются следующие реквизиты: 3.4, 4.2, 4.4, 4.5, 4.13, для юридических лиц: 4.8, для физических лиц: 4.14, 4.15, 4.16 (поле 1), 4.17, 4.18.</w:t>
      </w:r>
    </w:p>
    <w:p>
      <w:pPr>
        <w:spacing w:after="0"/>
        <w:ind w:left="0"/>
        <w:jc w:val="both"/>
      </w:pPr>
      <w:r>
        <w:rPr>
          <w:rFonts w:ascii="Times New Roman"/>
          <w:b w:val="false"/>
          <w:i w:val="false"/>
          <w:color w:val="000000"/>
          <w:sz w:val="28"/>
        </w:rPr>
        <w:t>
      "4.4. Отказ в проведении иных операций" – указывается в случае отказа в проведении иных операций с деньгами и (или) иным имуществом, совершаемых такой организацией или физическим лицом, либо в их пользу, а равно клиентом, бенефициарным собственником которого является такое физическое лицо, либо в его пользу. В случае указания данного пункта, обязательными к заполнению в разделах 3 и 4 формы ФМ-1 являются следующие реквизиты: 3.4, 4.2, 4.4, 4.5, 4.7 (поля 1.1, 1.2, 1.3, 1.4), 4.13, для юридических лиц: 4.8, для физических лиц: 4.14, 4.15, 4.16 (поле 1), 4.17, 4.18.".</w:t>
      </w:r>
    </w:p>
    <w:p>
      <w:pPr>
        <w:spacing w:after="0"/>
        <w:ind w:left="0"/>
        <w:jc w:val="both"/>
      </w:pPr>
      <w:r>
        <w:rPr>
          <w:rFonts w:ascii="Times New Roman"/>
          <w:b w:val="false"/>
          <w:i w:val="false"/>
          <w:color w:val="000000"/>
          <w:sz w:val="28"/>
        </w:rPr>
        <w:t xml:space="preserve">
      "5. Отказ в установлении деловых отношений" – указывается в случае невозможности принятия мер, предусмотренных подпунктами 1), 2) и 4) </w:t>
      </w:r>
      <w:r>
        <w:rPr>
          <w:rFonts w:ascii="Times New Roman"/>
          <w:b w:val="false"/>
          <w:i w:val="false"/>
          <w:color w:val="000000"/>
          <w:sz w:val="28"/>
        </w:rPr>
        <w:t>пункта 3</w:t>
      </w:r>
      <w:r>
        <w:rPr>
          <w:rFonts w:ascii="Times New Roman"/>
          <w:b w:val="false"/>
          <w:i w:val="false"/>
          <w:color w:val="000000"/>
          <w:sz w:val="28"/>
        </w:rPr>
        <w:t xml:space="preserve"> статьи 5 Закона. При выборе данного пункта обязательными к заполнению в разделах 3 и 4 формы ФМ-1 являются следующие реквизиты: 3.4, 4.2, 4.4, 4.5, 4.7 (поля 1.1, 1.2, 1.3), 4.13, для юридических лиц: 4.8, для физических лиц: 4.14, 4.15, 4.16 (поле 1), 4.17, 4.18.".</w:t>
      </w:r>
    </w:p>
    <w:p>
      <w:pPr>
        <w:spacing w:after="0"/>
        <w:ind w:left="0"/>
        <w:jc w:val="both"/>
      </w:pPr>
      <w:r>
        <w:rPr>
          <w:rFonts w:ascii="Times New Roman"/>
          <w:b w:val="false"/>
          <w:i w:val="false"/>
          <w:color w:val="000000"/>
          <w:sz w:val="28"/>
        </w:rPr>
        <w:t xml:space="preserve">
      "6. Отказ в проведении операции" – указывается в случае невозможности принятия мер, предусмотренных подпунктами 1), 2) и 4) </w:t>
      </w:r>
      <w:r>
        <w:rPr>
          <w:rFonts w:ascii="Times New Roman"/>
          <w:b w:val="false"/>
          <w:i w:val="false"/>
          <w:color w:val="000000"/>
          <w:sz w:val="28"/>
        </w:rPr>
        <w:t>пункта 3</w:t>
      </w:r>
      <w:r>
        <w:rPr>
          <w:rFonts w:ascii="Times New Roman"/>
          <w:b w:val="false"/>
          <w:i w:val="false"/>
          <w:color w:val="000000"/>
          <w:sz w:val="28"/>
        </w:rPr>
        <w:t xml:space="preserve"> статьи 5 Закона. В случае указания данного пункта, обязательными к заполнению в разделах 3 и 4 формы ФМ-1 являются следующие реквизиты: 3.4, 4.2, 4.4, 4.5, 4.7 (поля 1.1, 1.2, 1.3), 4.13, для юридических лиц: 4.8, для физических лиц: 4.14, 4.15, 4.16 (поле 1), 4.17, 4.18.".</w:t>
      </w:r>
    </w:p>
    <w:p>
      <w:pPr>
        <w:spacing w:after="0"/>
        <w:ind w:left="0"/>
        <w:jc w:val="both"/>
      </w:pPr>
      <w:r>
        <w:rPr>
          <w:rFonts w:ascii="Times New Roman"/>
          <w:b w:val="false"/>
          <w:i w:val="false"/>
          <w:color w:val="000000"/>
          <w:sz w:val="28"/>
        </w:rPr>
        <w:t xml:space="preserve">
      "7. Прекращение деловых отношений" – указывается в случаях невозможности принятия мер, предусмотренных подпунктом 6) </w:t>
      </w:r>
      <w:r>
        <w:rPr>
          <w:rFonts w:ascii="Times New Roman"/>
          <w:b w:val="false"/>
          <w:i w:val="false"/>
          <w:color w:val="000000"/>
          <w:sz w:val="28"/>
        </w:rPr>
        <w:t>пункта 3</w:t>
      </w:r>
      <w:r>
        <w:rPr>
          <w:rFonts w:ascii="Times New Roman"/>
          <w:b w:val="false"/>
          <w:i w:val="false"/>
          <w:color w:val="000000"/>
          <w:sz w:val="28"/>
        </w:rPr>
        <w:t xml:space="preserve"> статьи 5 Закона, а также возникновения в процессе изучения операций, совершаемых клиентом, подозрений о том, что деловые отношения используются клиентом в целях легализации (отмывания) доходов, полученных преступным путем, или финансирования терроризма. При выборе данного пункта обязательными к заполнению в разделах 3 и 4 формы ФМ-1 являются только следующие реквизиты: 3.4, 4.2, 4.4, 4.5, 4.7 (поля 1.1, 1.2, 1.3, 1.4), 4.13, для юридических лиц: 4.8, для физических лиц: 4.14, 4.15, 4.16 (поле 1), 4.17, 4.18.";</w:t>
      </w:r>
    </w:p>
    <w:bookmarkStart w:name="z21" w:id="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2</w:t>
      </w:r>
      <w:r>
        <w:rPr>
          <w:rFonts w:ascii="Times New Roman"/>
          <w:b w:val="false"/>
          <w:i w:val="false"/>
          <w:color w:val="000000"/>
          <w:sz w:val="28"/>
        </w:rPr>
        <w:t>. "Сведения о субъекте финансового мониторинга, направившем форму ФМ-1":</w:t>
      </w:r>
    </w:p>
    <w:bookmarkEnd w:id="17"/>
    <w:bookmarkStart w:name="z22" w:id="18"/>
    <w:p>
      <w:pPr>
        <w:spacing w:after="0"/>
        <w:ind w:left="0"/>
        <w:jc w:val="both"/>
      </w:pPr>
      <w:r>
        <w:rPr>
          <w:rFonts w:ascii="Times New Roman"/>
          <w:b w:val="false"/>
          <w:i w:val="false"/>
          <w:color w:val="000000"/>
          <w:sz w:val="28"/>
        </w:rPr>
        <w:t>
      абзац пятый исключить;</w:t>
      </w:r>
    </w:p>
    <w:bookmarkEnd w:id="18"/>
    <w:bookmarkStart w:name="z23" w:id="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3.</w:t>
      </w:r>
      <w:r>
        <w:rPr>
          <w:rFonts w:ascii="Times New Roman"/>
          <w:b w:val="false"/>
          <w:i w:val="false"/>
          <w:color w:val="000000"/>
          <w:sz w:val="28"/>
        </w:rPr>
        <w:t xml:space="preserve"> "Информация об операции, подлежащей финансовому мониторингу":</w:t>
      </w:r>
    </w:p>
    <w:bookmarkEnd w:id="19"/>
    <w:bookmarkStart w:name="z24" w:id="20"/>
    <w:p>
      <w:pPr>
        <w:spacing w:after="0"/>
        <w:ind w:left="0"/>
        <w:jc w:val="both"/>
      </w:pPr>
      <w:r>
        <w:rPr>
          <w:rFonts w:ascii="Times New Roman"/>
          <w:b w:val="false"/>
          <w:i w:val="false"/>
          <w:color w:val="000000"/>
          <w:sz w:val="28"/>
        </w:rPr>
        <w:t>
      абзац третий изложить в следующей редакции:</w:t>
      </w:r>
    </w:p>
    <w:bookmarkEnd w:id="20"/>
    <w:p>
      <w:pPr>
        <w:spacing w:after="0"/>
        <w:ind w:left="0"/>
        <w:jc w:val="both"/>
      </w:pPr>
      <w:r>
        <w:rPr>
          <w:rFonts w:ascii="Times New Roman"/>
          <w:b w:val="false"/>
          <w:i w:val="false"/>
          <w:color w:val="000000"/>
          <w:sz w:val="28"/>
        </w:rPr>
        <w:t xml:space="preserve">
      "В случаях указания кодов 0623, 0624, 0633, 0634 и проведения операции в/из оффшорной зоны, пункт 4 "Страна местонахождения банка/филиала" реквизита 4.7 "Банк участника операции" заполняется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10 февраля 2010 года № 52 "Об утверждении Перечня оффшорных зон для целей Закона Республики Казахстан "О противодействии легализации (отмыванию) доходов, полученных преступным путем, и финансированию терроризма".";</w:t>
      </w:r>
    </w:p>
    <w:bookmarkStart w:name="z25" w:id="21"/>
    <w:p>
      <w:pPr>
        <w:spacing w:after="0"/>
        <w:ind w:left="0"/>
        <w:jc w:val="both"/>
      </w:pPr>
      <w:r>
        <w:rPr>
          <w:rFonts w:ascii="Times New Roman"/>
          <w:b w:val="false"/>
          <w:i w:val="false"/>
          <w:color w:val="000000"/>
          <w:sz w:val="28"/>
        </w:rPr>
        <w:t>
      абзацы двенадцатый, тринадцатый и четырнадцатый изложить в следующей редакции:</w:t>
      </w:r>
    </w:p>
    <w:bookmarkEnd w:id="21"/>
    <w:p>
      <w:pPr>
        <w:spacing w:after="0"/>
        <w:ind w:left="0"/>
        <w:jc w:val="both"/>
      </w:pPr>
      <w:r>
        <w:rPr>
          <w:rFonts w:ascii="Times New Roman"/>
          <w:b w:val="false"/>
          <w:i w:val="false"/>
          <w:color w:val="000000"/>
          <w:sz w:val="28"/>
        </w:rPr>
        <w:t>
      "В реквизите 3.10 "Код признака подозрительности операции" указывается цифровой код основного признака подозрительности финансовой операции в соответствии с признаками определения подозрительной операции, утвержденными настоящим постановлением. Реквизит обязателен для заполнения в случае указания пункта 2 в реквизите 1.5.</w:t>
      </w:r>
    </w:p>
    <w:p>
      <w:pPr>
        <w:spacing w:after="0"/>
        <w:ind w:left="0"/>
        <w:jc w:val="both"/>
      </w:pPr>
      <w:r>
        <w:rPr>
          <w:rFonts w:ascii="Times New Roman"/>
          <w:b w:val="false"/>
          <w:i w:val="false"/>
          <w:color w:val="000000"/>
          <w:sz w:val="28"/>
        </w:rPr>
        <w:t>
      В реквизите 3.11 "1-й дополнительный код признака подозрительности операции" указывается код первого дополнительного признака подозрительности финансовой операции в соответствии с признаками определения подозрительной операции, утвержденными настоящим постановлением. Реквизит заполняется в случае выявления дополнительного признака подозрительности финансовой операции в результате реализации мер внутреннего контроля.</w:t>
      </w:r>
    </w:p>
    <w:p>
      <w:pPr>
        <w:spacing w:after="0"/>
        <w:ind w:left="0"/>
        <w:jc w:val="both"/>
      </w:pPr>
      <w:r>
        <w:rPr>
          <w:rFonts w:ascii="Times New Roman"/>
          <w:b w:val="false"/>
          <w:i w:val="false"/>
          <w:color w:val="000000"/>
          <w:sz w:val="28"/>
        </w:rPr>
        <w:t>
      В реквизите 3.12 "2-й дополнительный код признака подозрительности операции" указывается код второго дополнительного признака подозрительности финансовой операции в соответствии с признаками определения подозрительной операции, утвержденными настоящим постановлением. Реквизит заполняется в случае выявления дополнительного признака подозрительности финансовой операции в результате реализации мер внутреннего контроля.";</w:t>
      </w:r>
    </w:p>
    <w:bookmarkStart w:name="z26" w:id="22"/>
    <w:p>
      <w:pPr>
        <w:spacing w:after="0"/>
        <w:ind w:left="0"/>
        <w:jc w:val="both"/>
      </w:pPr>
      <w:r>
        <w:rPr>
          <w:rFonts w:ascii="Times New Roman"/>
          <w:b w:val="false"/>
          <w:i w:val="false"/>
          <w:color w:val="000000"/>
          <w:sz w:val="28"/>
        </w:rPr>
        <w:t>
      абзац шестнадцатый изложить в следующей редакции:</w:t>
      </w:r>
    </w:p>
    <w:bookmarkEnd w:id="22"/>
    <w:p>
      <w:pPr>
        <w:spacing w:after="0"/>
        <w:ind w:left="0"/>
        <w:jc w:val="both"/>
      </w:pPr>
      <w:r>
        <w:rPr>
          <w:rFonts w:ascii="Times New Roman"/>
          <w:b w:val="false"/>
          <w:i w:val="false"/>
          <w:color w:val="000000"/>
          <w:sz w:val="28"/>
        </w:rPr>
        <w:t>
      "В реквизите 3.14 "Дополнительная информация по операции" указывается только дополнительная информация по операции, в отношении которой при реализации мер внутреннего контроля возникают подозрения о ее осуществлении с целью легализации (отмывания) доходов, полученных преступным путем, или финансирования терроризма, за исключением информации, подлежащей заполнению в реквизитах раздела 3.";</w:t>
      </w:r>
    </w:p>
    <w:bookmarkStart w:name="z27" w:id="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4.</w:t>
      </w:r>
      <w:r>
        <w:rPr>
          <w:rFonts w:ascii="Times New Roman"/>
          <w:b w:val="false"/>
          <w:i w:val="false"/>
          <w:color w:val="000000"/>
          <w:sz w:val="28"/>
        </w:rPr>
        <w:t xml:space="preserve"> "Сведения об участниках операции, подлежащей финансовому мониторингу":</w:t>
      </w:r>
    </w:p>
    <w:bookmarkEnd w:id="23"/>
    <w:bookmarkStart w:name="z28" w:id="24"/>
    <w:p>
      <w:pPr>
        <w:spacing w:after="0"/>
        <w:ind w:left="0"/>
        <w:jc w:val="both"/>
      </w:pPr>
      <w:r>
        <w:rPr>
          <w:rFonts w:ascii="Times New Roman"/>
          <w:b w:val="false"/>
          <w:i w:val="false"/>
          <w:color w:val="000000"/>
          <w:sz w:val="28"/>
        </w:rPr>
        <w:t>
      абзац пятнадцатый изложить в следующей редакции:</w:t>
      </w:r>
    </w:p>
    <w:bookmarkEnd w:id="24"/>
    <w:p>
      <w:pPr>
        <w:spacing w:after="0"/>
        <w:ind w:left="0"/>
        <w:jc w:val="both"/>
      </w:pPr>
      <w:r>
        <w:rPr>
          <w:rFonts w:ascii="Times New Roman"/>
          <w:b w:val="false"/>
          <w:i w:val="false"/>
          <w:color w:val="000000"/>
          <w:sz w:val="28"/>
        </w:rPr>
        <w:t>
      "1.1. Местонахождение филиала" – в случае местонахождения банка за пределами Республики Казахстан указывается страна в соответствии со справочником, указанным в реквизите 4.4. В случае местонахождения филиала на территории Республики Казахстан, указывается населенный пункт, в котором инициируется/завершается операция.";</w:t>
      </w:r>
    </w:p>
    <w:bookmarkStart w:name="z29" w:id="25"/>
    <w:p>
      <w:pPr>
        <w:spacing w:after="0"/>
        <w:ind w:left="0"/>
        <w:jc w:val="both"/>
      </w:pPr>
      <w:r>
        <w:rPr>
          <w:rFonts w:ascii="Times New Roman"/>
          <w:b w:val="false"/>
          <w:i w:val="false"/>
          <w:color w:val="000000"/>
          <w:sz w:val="28"/>
        </w:rPr>
        <w:t>
      абзац восемнадцатый изложить в следующей редакции:</w:t>
      </w:r>
    </w:p>
    <w:bookmarkEnd w:id="25"/>
    <w:p>
      <w:pPr>
        <w:spacing w:after="0"/>
        <w:ind w:left="0"/>
        <w:jc w:val="both"/>
      </w:pPr>
      <w:r>
        <w:rPr>
          <w:rFonts w:ascii="Times New Roman"/>
          <w:b w:val="false"/>
          <w:i w:val="false"/>
          <w:color w:val="000000"/>
          <w:sz w:val="28"/>
        </w:rPr>
        <w:t xml:space="preserve">
      "1.3. Код банка/филиала" - указывается, например, БИК для резидентов и SWIFT BIC (или non-SWIFT BIC) для нерезидентов или иной. В случае проведения операции в филиале банка, обязательно указывается код филиала, присваиваемый Национальным Банком Республики Казахстан,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августа 2012 года № 236;";</w:t>
      </w:r>
    </w:p>
    <w:bookmarkStart w:name="z30" w:id="26"/>
    <w:p>
      <w:pPr>
        <w:spacing w:after="0"/>
        <w:ind w:left="0"/>
        <w:jc w:val="both"/>
      </w:pPr>
      <w:r>
        <w:rPr>
          <w:rFonts w:ascii="Times New Roman"/>
          <w:b w:val="false"/>
          <w:i w:val="false"/>
          <w:color w:val="000000"/>
          <w:sz w:val="28"/>
        </w:rPr>
        <w:t>
      абзац тридцать третий изложить в следующей редакции:</w:t>
      </w:r>
    </w:p>
    <w:bookmarkEnd w:id="26"/>
    <w:p>
      <w:pPr>
        <w:spacing w:after="0"/>
        <w:ind w:left="0"/>
        <w:jc w:val="both"/>
      </w:pPr>
      <w:r>
        <w:rPr>
          <w:rFonts w:ascii="Times New Roman"/>
          <w:b w:val="false"/>
          <w:i w:val="false"/>
          <w:color w:val="000000"/>
          <w:sz w:val="28"/>
        </w:rPr>
        <w:t>
      "2.1. Наименование:" - указывается наименование учредителя участника операции в соответствии с учредительными документами без кавычек в случае, если учредителем участника операции является юридическое лицо. Если учредителем участника операции являются физическое лицо или индивидуальный предприниматель, то заполняются:";</w:t>
      </w:r>
    </w:p>
    <w:bookmarkStart w:name="z31" w:id="27"/>
    <w:p>
      <w:pPr>
        <w:spacing w:after="0"/>
        <w:ind w:left="0"/>
        <w:jc w:val="both"/>
      </w:pPr>
      <w:r>
        <w:rPr>
          <w:rFonts w:ascii="Times New Roman"/>
          <w:b w:val="false"/>
          <w:i w:val="false"/>
          <w:color w:val="000000"/>
          <w:sz w:val="28"/>
        </w:rPr>
        <w:t>
      абзац сорок четвертый исключить;</w:t>
      </w:r>
    </w:p>
    <w:bookmarkEnd w:id="27"/>
    <w:bookmarkStart w:name="z32" w:id="28"/>
    <w:p>
      <w:pPr>
        <w:spacing w:after="0"/>
        <w:ind w:left="0"/>
        <w:jc w:val="both"/>
      </w:pPr>
      <w:r>
        <w:rPr>
          <w:rFonts w:ascii="Times New Roman"/>
          <w:b w:val="false"/>
          <w:i w:val="false"/>
          <w:color w:val="000000"/>
          <w:sz w:val="28"/>
        </w:rPr>
        <w:t>
      абзац сорок шестой изложить в следующей редакции:</w:t>
      </w:r>
    </w:p>
    <w:bookmarkEnd w:id="28"/>
    <w:p>
      <w:pPr>
        <w:spacing w:after="0"/>
        <w:ind w:left="0"/>
        <w:jc w:val="both"/>
      </w:pPr>
      <w:r>
        <w:rPr>
          <w:rFonts w:ascii="Times New Roman"/>
          <w:b w:val="false"/>
          <w:i w:val="false"/>
          <w:color w:val="000000"/>
          <w:sz w:val="28"/>
        </w:rPr>
        <w:t>
      "В реквизите 4.13 "ИИН/БИН" указываются индивидуальный идентификационный номер или бизнес-идентификационный номер участника операции или номер, под которым юридическое лицо-нерезидент зарегистрировано в иностранном государстве. Реквизит обязателен для заполнения в случае указания пункта 2 в реквизите 4.2 (за исключением случаев, когда физическому лицу не присвоен индивидуальный идентификационный номер в соответствии с законодательством Республики Казахстан). При выборе в реквизите 4.15 "Паспорт гражданина иностранного государства" в качестве документа, удостоверяющего личность, заполнение реквизита 4.13 не требуется";</w:t>
      </w:r>
    </w:p>
    <w:bookmarkStart w:name="z33" w:id="29"/>
    <w:p>
      <w:pPr>
        <w:spacing w:after="0"/>
        <w:ind w:left="0"/>
        <w:jc w:val="both"/>
      </w:pPr>
      <w:r>
        <w:rPr>
          <w:rFonts w:ascii="Times New Roman"/>
          <w:b w:val="false"/>
          <w:i w:val="false"/>
          <w:color w:val="000000"/>
          <w:sz w:val="28"/>
        </w:rPr>
        <w:t>
      абзац шестьдесят второй изложить в следующей редакции:</w:t>
      </w:r>
    </w:p>
    <w:bookmarkEnd w:id="29"/>
    <w:p>
      <w:pPr>
        <w:spacing w:after="0"/>
        <w:ind w:left="0"/>
        <w:jc w:val="both"/>
      </w:pPr>
      <w:r>
        <w:rPr>
          <w:rFonts w:ascii="Times New Roman"/>
          <w:b w:val="false"/>
          <w:i w:val="false"/>
          <w:color w:val="000000"/>
          <w:sz w:val="28"/>
        </w:rPr>
        <w:t>
      "В реквизите 4.25 "Дополнительная информация об участнике операции" указывается дополнительная информация к участнику операции, в отношении которого при реализации мер внутреннего контроля возникают подозрения о причастности к легализации (отмыванию) доходов, полученных преступным путем, и (или) финансированию терроризма, за исключением информации, подлежащей заполнению в реквизитах раздела 4.";</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Start w:name="z35" w:id="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w:t>
      </w:r>
      <w:r>
        <w:rPr>
          <w:rFonts w:ascii="Times New Roman"/>
          <w:b w:val="false"/>
          <w:i w:val="false"/>
          <w:color w:val="000000"/>
          <w:sz w:val="28"/>
        </w:rPr>
        <w:t xml:space="preserve"> к указанным Правилам:</w:t>
      </w:r>
    </w:p>
    <w:bookmarkEnd w:id="30"/>
    <w:bookmarkStart w:name="z36" w:id="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справочнике</w:t>
      </w:r>
      <w:r>
        <w:rPr>
          <w:rFonts w:ascii="Times New Roman"/>
          <w:b w:val="false"/>
          <w:i w:val="false"/>
          <w:color w:val="000000"/>
          <w:sz w:val="28"/>
        </w:rPr>
        <w:t xml:space="preserve"> кодов видов субъектов финансового мониторинга:</w:t>
      </w:r>
    </w:p>
    <w:bookmarkEnd w:id="31"/>
    <w:p>
      <w:pPr>
        <w:spacing w:after="0"/>
        <w:ind w:left="0"/>
        <w:jc w:val="both"/>
      </w:pPr>
      <w:r>
        <w:rPr>
          <w:rFonts w:ascii="Times New Roman"/>
          <w:b w:val="false"/>
          <w:i w:val="false"/>
          <w:color w:val="000000"/>
          <w:sz w:val="28"/>
        </w:rPr>
        <w:t>
      после строки</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1"/>
        <w:gridCol w:w="3139"/>
      </w:tblGrid>
      <w:tr>
        <w:trPr>
          <w:trHeight w:val="30" w:hRule="atLeast"/>
        </w:trPr>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организации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7" w:id="32"/>
    <w:p>
      <w:pPr>
        <w:spacing w:after="0"/>
        <w:ind w:left="0"/>
        <w:jc w:val="both"/>
      </w:pPr>
      <w:r>
        <w:rPr>
          <w:rFonts w:ascii="Times New Roman"/>
          <w:b w:val="false"/>
          <w:i w:val="false"/>
          <w:color w:val="000000"/>
          <w:sz w:val="28"/>
        </w:rPr>
        <w:t>
      дополнить строкой следующего содержания:</w:t>
      </w:r>
    </w:p>
    <w:bookmarkEnd w:id="3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3"/>
        <w:gridCol w:w="7897"/>
      </w:tblGrid>
      <w:tr>
        <w:trPr>
          <w:trHeight w:val="30" w:hRule="atLeast"/>
        </w:trPr>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Бухгалтерские организации и профессиональные бухгалтеры, осуществляющие предпринимательскую деятельность в сфере бухгалтерского учета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8" w:id="33"/>
    <w:p>
      <w:pPr>
        <w:spacing w:after="0"/>
        <w:ind w:left="0"/>
        <w:jc w:val="both"/>
      </w:pPr>
      <w:r>
        <w:rPr>
          <w:rFonts w:ascii="Times New Roman"/>
          <w:b w:val="false"/>
          <w:i w:val="false"/>
          <w:color w:val="000000"/>
          <w:sz w:val="28"/>
        </w:rPr>
        <w:t>
      дополнить строками следующего содержания:</w:t>
      </w:r>
    </w:p>
    <w:bookmarkEnd w:id="3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4"/>
        <w:gridCol w:w="6536"/>
      </w:tblGrid>
      <w:tr>
        <w:trPr>
          <w:trHeight w:val="30" w:hRule="atLeast"/>
        </w:trPr>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Микрофинансовые организации</w:t>
            </w:r>
          </w:p>
        </w:tc>
      </w:tr>
      <w:tr>
        <w:trPr>
          <w:trHeight w:val="30" w:hRule="atLeast"/>
        </w:trPr>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Операторы систем электронных денег, не являющиеся банками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9" w:id="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5</w:t>
      </w:r>
      <w:r>
        <w:rPr>
          <w:rFonts w:ascii="Times New Roman"/>
          <w:b w:val="false"/>
          <w:i w:val="false"/>
          <w:color w:val="000000"/>
          <w:sz w:val="28"/>
        </w:rPr>
        <w:t xml:space="preserve"> к указанным Правилам:</w:t>
      </w:r>
    </w:p>
    <w:bookmarkEnd w:id="34"/>
    <w:bookmarkStart w:name="z40" w:id="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справочнике</w:t>
      </w:r>
      <w:r>
        <w:rPr>
          <w:rFonts w:ascii="Times New Roman"/>
          <w:b w:val="false"/>
          <w:i w:val="false"/>
          <w:color w:val="000000"/>
          <w:sz w:val="28"/>
        </w:rPr>
        <w:t xml:space="preserve"> кодов видов операций, подлежащих финансовому мониторингу:</w:t>
      </w:r>
    </w:p>
    <w:bookmarkEnd w:id="35"/>
    <w:bookmarkStart w:name="z41" w:id="36"/>
    <w:p>
      <w:pPr>
        <w:spacing w:after="0"/>
        <w:ind w:left="0"/>
        <w:jc w:val="both"/>
      </w:pPr>
      <w:r>
        <w:rPr>
          <w:rFonts w:ascii="Times New Roman"/>
          <w:b w:val="false"/>
          <w:i w:val="false"/>
          <w:color w:val="000000"/>
          <w:sz w:val="28"/>
        </w:rPr>
        <w:t>
      строки:</w:t>
      </w:r>
    </w:p>
    <w:bookmarkEnd w:id="3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5"/>
        <w:gridCol w:w="5445"/>
      </w:tblGrid>
      <w:tr>
        <w:trPr>
          <w:trHeight w:val="30" w:hRule="atLeast"/>
        </w:trPr>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наличной иностранной валюты через обменные пункты</w:t>
            </w:r>
          </w:p>
        </w:tc>
      </w:tr>
      <w:tr>
        <w:trPr>
          <w:trHeight w:val="30" w:hRule="atLeast"/>
        </w:trPr>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наличной иностранной валюты через обменные пункты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60" w:id="37"/>
    <w:p>
      <w:pPr>
        <w:spacing w:after="0"/>
        <w:ind w:left="0"/>
        <w:jc w:val="both"/>
      </w:pPr>
      <w:r>
        <w:rPr>
          <w:rFonts w:ascii="Times New Roman"/>
          <w:b w:val="false"/>
          <w:i w:val="false"/>
          <w:color w:val="000000"/>
          <w:sz w:val="28"/>
        </w:rPr>
        <w:t>
      изложить в следующей редакции:</w:t>
      </w:r>
    </w:p>
    <w:bookmarkEnd w:id="3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8"/>
        <w:gridCol w:w="5822"/>
      </w:tblGrid>
      <w:tr>
        <w:trPr>
          <w:trHeight w:val="30" w:hRule="atLeast"/>
        </w:trPr>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клиентом наличной иностранной валюты через обменные пункты</w:t>
            </w:r>
          </w:p>
        </w:tc>
      </w:tr>
      <w:tr>
        <w:trPr>
          <w:trHeight w:val="30" w:hRule="atLeast"/>
        </w:trPr>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клиенту наличной иностранной валюты через обменные пункты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2" w:id="38"/>
    <w:p>
      <w:pPr>
        <w:spacing w:after="0"/>
        <w:ind w:left="0"/>
        <w:jc w:val="both"/>
      </w:pPr>
      <w:r>
        <w:rPr>
          <w:rFonts w:ascii="Times New Roman"/>
          <w:b w:val="false"/>
          <w:i w:val="false"/>
          <w:color w:val="000000"/>
          <w:sz w:val="28"/>
        </w:rPr>
        <w:t>
      строку:</w:t>
      </w:r>
    </w:p>
    <w:bookmarkEnd w:id="3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5"/>
        <w:gridCol w:w="5445"/>
      </w:tblGrid>
      <w:tr>
        <w:trPr>
          <w:trHeight w:val="30" w:hRule="atLeast"/>
        </w:trPr>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 наличной иностранной валюты через обменные иностранные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61" w:id="39"/>
    <w:p>
      <w:pPr>
        <w:spacing w:after="0"/>
        <w:ind w:left="0"/>
        <w:jc w:val="both"/>
      </w:pPr>
      <w:r>
        <w:rPr>
          <w:rFonts w:ascii="Times New Roman"/>
          <w:b w:val="false"/>
          <w:i w:val="false"/>
          <w:color w:val="000000"/>
          <w:sz w:val="28"/>
        </w:rPr>
        <w:t>
      исключить;</w:t>
      </w:r>
    </w:p>
    <w:bookmarkEnd w:id="39"/>
    <w:bookmarkStart w:name="z43" w:id="40"/>
    <w:p>
      <w:pPr>
        <w:spacing w:after="0"/>
        <w:ind w:left="0"/>
        <w:jc w:val="both"/>
      </w:pPr>
      <w:r>
        <w:rPr>
          <w:rFonts w:ascii="Times New Roman"/>
          <w:b w:val="false"/>
          <w:i w:val="false"/>
          <w:color w:val="000000"/>
          <w:sz w:val="28"/>
        </w:rPr>
        <w:t>
      строки:</w:t>
      </w:r>
    </w:p>
    <w:bookmarkEnd w:id="4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10167"/>
      </w:tblGrid>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w:t>
            </w:r>
          </w:p>
        </w:tc>
        <w:tc>
          <w:tcPr>
            <w:tcW w:w="10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на банковский счет клиента денег, осуществляемое физическим лицом, имеющим соответственно регистрацию, местожительство или местонахождение в оффшорной зоне, а равно владеющим счетом в банке, зарегистрированном в оффшорной зоне, как разовая операция</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10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на банковский счет клиента денег, осуществляемое физическим лицом, имеющим соответственно регистрацию, место жительства или местонахождение в оффшорной зоне, а равно владеющим счетом в банке, зарегистрированном в оффшорной зоне, как операция, осуществляемая в течение семи последовательных календарных дней</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w:t>
            </w:r>
          </w:p>
        </w:tc>
        <w:tc>
          <w:tcPr>
            <w:tcW w:w="10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на банковский счет клиента денег, осуществляемое юридическим лицом, имеющим соответственно регистрацию, место жительства или местонахождение в оффшорной зоне, а равно владеющим счетом в банке, зарегистрированном в оффшорной зоне, как разовая операция</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0614</w:t>
            </w:r>
          </w:p>
        </w:tc>
        <w:tc>
          <w:tcPr>
            <w:tcW w:w="10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на банковский счет клиента денег, осуществляемое юридическим лицом, имеющим соответственно регистрацию, место жительства или местонахождение в оффшорной зоне, а равно владеющим счетом в банке, зарегистрированном в оффшорной зоне, как операция, осуществляемая в течение семи последовательных календарных дней</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10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на банковский счет клиента денег, осуществляемый физическим лицом, имеющим соответственно регистрацию, место жительства или местонахождение в оффшорной зоне, а равно владеющим счетом в банке, зарегистрированном в оффшорной зоне, как разовая операция</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w:t>
            </w:r>
          </w:p>
        </w:tc>
        <w:tc>
          <w:tcPr>
            <w:tcW w:w="10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на банковский счет клиента денег, осуществляемый физическим лицом, имеющим соответственно регистрацию, место жительства или местонахождение в оффшорной зоне, а равно владеющим счетом в банке, зарегистрированном в оффшорной зоне, как операция, осуществляемая в течение семи последовательных календарных дней</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62" w:id="41"/>
    <w:p>
      <w:pPr>
        <w:spacing w:after="0"/>
        <w:ind w:left="0"/>
        <w:jc w:val="both"/>
      </w:pPr>
      <w:r>
        <w:rPr>
          <w:rFonts w:ascii="Times New Roman"/>
          <w:b w:val="false"/>
          <w:i w:val="false"/>
          <w:color w:val="000000"/>
          <w:sz w:val="28"/>
        </w:rPr>
        <w:t>
      исключить;</w:t>
      </w:r>
    </w:p>
    <w:bookmarkEnd w:id="41"/>
    <w:bookmarkStart w:name="z44" w:id="42"/>
    <w:p>
      <w:pPr>
        <w:spacing w:after="0"/>
        <w:ind w:left="0"/>
        <w:jc w:val="both"/>
      </w:pPr>
      <w:r>
        <w:rPr>
          <w:rFonts w:ascii="Times New Roman"/>
          <w:b w:val="false"/>
          <w:i w:val="false"/>
          <w:color w:val="000000"/>
          <w:sz w:val="28"/>
        </w:rPr>
        <w:t>
      строки:</w:t>
      </w:r>
    </w:p>
    <w:bookmarkEnd w:id="4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5"/>
        <w:gridCol w:w="10205"/>
      </w:tblGrid>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0623</w:t>
            </w:r>
          </w:p>
        </w:tc>
        <w:tc>
          <w:tcPr>
            <w:tcW w:w="10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на банковский счет клиента денег, осуществляемый юридическим лицом, имеющим соответственно регистрацию, место жительства или место нахождения в оффшорной зоне, а равно владеющим счетом в банке, зарегистрированном в оффшорной зоне, как разовая операция</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0624</w:t>
            </w:r>
          </w:p>
        </w:tc>
        <w:tc>
          <w:tcPr>
            <w:tcW w:w="10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на банковский счет клиента денег, осуществляемый юридическим лицом, имеющим соответственно регистрацию, место жительства или место нахождения в оффшорной зоне, а равно владеющим счетом в банке, зарегистрированном в оффшорной зоне, как операция, осуществляемая в течение семи последовательных календарных дней</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63" w:id="43"/>
    <w:p>
      <w:pPr>
        <w:spacing w:after="0"/>
        <w:ind w:left="0"/>
        <w:jc w:val="both"/>
      </w:pPr>
      <w:r>
        <w:rPr>
          <w:rFonts w:ascii="Times New Roman"/>
          <w:b w:val="false"/>
          <w:i w:val="false"/>
          <w:color w:val="000000"/>
          <w:sz w:val="28"/>
        </w:rPr>
        <w:t>
      изложить в следующей редакции:</w:t>
      </w:r>
    </w:p>
    <w:bookmarkEnd w:id="4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3"/>
        <w:gridCol w:w="10277"/>
      </w:tblGrid>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0623</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на банковский счет клиента денег, осуществляемое физическим или юридическим лицом, имеющим соответственно регистрацию, место жительства или место нахождения в оффшорной зоне, а равно владеющим счетом в банке, зарегистрированном в оффшорной зоне, как разовая операция</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0624</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на банковский счет клиента денег, осуществляемое физическим или юридическим лицом, имеющим соответственно регистрацию, место жительства или место нахождения в оффшорной зоне, а равно владеющим счетом в банке, зарегистрированном в оффшорной зоне, как операция, осуществляемая в течение семи последовательных календарных дней</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5" w:id="44"/>
    <w:p>
      <w:pPr>
        <w:spacing w:after="0"/>
        <w:ind w:left="0"/>
        <w:jc w:val="both"/>
      </w:pPr>
      <w:r>
        <w:rPr>
          <w:rFonts w:ascii="Times New Roman"/>
          <w:b w:val="false"/>
          <w:i w:val="false"/>
          <w:color w:val="000000"/>
          <w:sz w:val="28"/>
        </w:rPr>
        <w:t>
      строки:</w:t>
      </w:r>
    </w:p>
    <w:bookmarkEnd w:id="4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5"/>
        <w:gridCol w:w="10045"/>
      </w:tblGrid>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0631</w:t>
            </w:r>
          </w:p>
        </w:tc>
        <w:tc>
          <w:tcPr>
            <w:tcW w:w="10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денег клиентом в пользу физических лиц, имеющих регистрацию, место жительства или место нахождения в оффшорной зоне, а равно владеющих счетом в банке, зарегистрированном в оффшорной зоне, как разовая операция</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0632</w:t>
            </w:r>
          </w:p>
        </w:tc>
        <w:tc>
          <w:tcPr>
            <w:tcW w:w="10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денег клиентом в пользу физических лиц, имеющих регистрацию, место жительства или место нахождения в оффшорной зоне, а равно владеющих счетом в банке, зарегистрированном в оффшорной зоне, как операция, осуществляемая в течение семи последовательных календарных дней</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исключить;</w:t>
      </w:r>
    </w:p>
    <w:bookmarkStart w:name="z46" w:id="45"/>
    <w:p>
      <w:pPr>
        <w:spacing w:after="0"/>
        <w:ind w:left="0"/>
        <w:jc w:val="both"/>
      </w:pPr>
      <w:r>
        <w:rPr>
          <w:rFonts w:ascii="Times New Roman"/>
          <w:b w:val="false"/>
          <w:i w:val="false"/>
          <w:color w:val="000000"/>
          <w:sz w:val="28"/>
        </w:rPr>
        <w:t>
      строки:</w:t>
      </w:r>
    </w:p>
    <w:bookmarkEnd w:id="4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5"/>
        <w:gridCol w:w="10045"/>
      </w:tblGrid>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0633</w:t>
            </w:r>
          </w:p>
        </w:tc>
        <w:tc>
          <w:tcPr>
            <w:tcW w:w="10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денег клиентом в пользу юридических лиц, имеющих регистрацию, место жительства или место нахождения в оффшорной зоне, а равно владеющих счетом в банке, зарегистрированном в оффшорной зоне, как разовая операция</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0634</w:t>
            </w:r>
          </w:p>
        </w:tc>
        <w:tc>
          <w:tcPr>
            <w:tcW w:w="10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денег клиентом в пользу юридических лиц, имеющих регистрацию, место жительства или место нахождения в оффшорной зоне, а равно владеющих счетом в банке, зарегистрированном в оффшорной зоне, как операция, осуществляемая в течение семи последовательных календарных дней</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изложить в следующей редакции:</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2"/>
        <w:gridCol w:w="10128"/>
      </w:tblGrid>
      <w:tr>
        <w:trPr>
          <w:trHeight w:val="30" w:hRule="atLeast"/>
        </w:trPr>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0633</w:t>
            </w:r>
          </w:p>
        </w:tc>
        <w:tc>
          <w:tcPr>
            <w:tcW w:w="10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денег клиентом в пользу физических или юридических лиц, имеющих регистрацию, место жительства или место нахождения в оффшорной зоне, а равно владеющих счетом в банке, зарегистрированном в оффшорной зоне, как разовая операция</w:t>
            </w:r>
          </w:p>
        </w:tc>
      </w:tr>
      <w:tr>
        <w:trPr>
          <w:trHeight w:val="30" w:hRule="atLeast"/>
        </w:trPr>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0634</w:t>
            </w:r>
          </w:p>
        </w:tc>
        <w:tc>
          <w:tcPr>
            <w:tcW w:w="10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денег клиентом в пользу физических или юридических лиц, имеющих регистрацию, место жительства или место нахождения в оффшорной зоне, а равно владеющих счетом в банке, зарегистрированном в оффшорной зоне, как операция, осуществляемая в течение семи последовательных календарных дней</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7" w:id="46"/>
    <w:p>
      <w:pPr>
        <w:spacing w:after="0"/>
        <w:ind w:left="0"/>
        <w:jc w:val="both"/>
      </w:pPr>
      <w:r>
        <w:rPr>
          <w:rFonts w:ascii="Times New Roman"/>
          <w:b w:val="false"/>
          <w:i w:val="false"/>
          <w:color w:val="000000"/>
          <w:sz w:val="28"/>
        </w:rPr>
        <w:t>
      строку:</w:t>
      </w:r>
    </w:p>
    <w:bookmarkEnd w:id="4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6"/>
        <w:gridCol w:w="8524"/>
      </w:tblGrid>
      <w:tr>
        <w:trPr>
          <w:trHeight w:val="30" w:hRule="atLeast"/>
        </w:trPr>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подлежащая финансовому мониторингу, за исключением операций, указанных в </w:t>
            </w:r>
            <w:r>
              <w:rPr>
                <w:rFonts w:ascii="Times New Roman"/>
                <w:b w:val="false"/>
                <w:i w:val="false"/>
                <w:color w:val="000000"/>
                <w:sz w:val="20"/>
              </w:rPr>
              <w:t>пункте 2</w:t>
            </w:r>
            <w:r>
              <w:rPr>
                <w:rFonts w:ascii="Times New Roman"/>
                <w:b w:val="false"/>
                <w:i w:val="false"/>
                <w:color w:val="000000"/>
                <w:sz w:val="20"/>
              </w:rPr>
              <w:t xml:space="preserve"> статьи 4 Закона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исключить;</w:t>
      </w:r>
    </w:p>
    <w:bookmarkStart w:name="z48" w:id="47"/>
    <w:p>
      <w:pPr>
        <w:spacing w:after="0"/>
        <w:ind w:left="0"/>
        <w:jc w:val="both"/>
      </w:pPr>
      <w:r>
        <w:rPr>
          <w:rFonts w:ascii="Times New Roman"/>
          <w:b w:val="false"/>
          <w:i w:val="false"/>
          <w:color w:val="000000"/>
          <w:sz w:val="28"/>
        </w:rPr>
        <w:t xml:space="preserve">
      дополнить указанные Правила приложениями 7, 8, 9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к настоящему постановлению;</w:t>
      </w:r>
    </w:p>
    <w:bookmarkEnd w:id="47"/>
    <w:bookmarkStart w:name="z49" w:id="4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признаки</w:t>
      </w:r>
      <w:r>
        <w:rPr>
          <w:rFonts w:ascii="Times New Roman"/>
          <w:b w:val="false"/>
          <w:i w:val="false"/>
          <w:color w:val="000000"/>
          <w:sz w:val="28"/>
        </w:rPr>
        <w:t xml:space="preserve"> критериев определения подозрительной операции, утвержденные указанным постановлением,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bookmarkEnd w:id="48"/>
    <w:bookmarkStart w:name="z50" w:id="49"/>
    <w:p>
      <w:pPr>
        <w:spacing w:after="0"/>
        <w:ind w:left="0"/>
        <w:jc w:val="both"/>
      </w:pPr>
      <w:r>
        <w:rPr>
          <w:rFonts w:ascii="Times New Roman"/>
          <w:b w:val="false"/>
          <w:i w:val="false"/>
          <w:color w:val="000000"/>
          <w:sz w:val="28"/>
        </w:rPr>
        <w:t xml:space="preserve">
      2. Настоящее постановление вводится в действие со дня его подписания, за исключением абзацев второго, третьего, шестого, седьмого, тринадцатого, восемнадцатого, девятнадцатого, двадцатого, двадцать первого, двадцать второго, двадцать третьего, двадцать четвертого, двадцать пятого, двадцать шестого, двадцать седьмого, двадцать восьмого, двадцать девятого, тридцатого, тридцать первого, тридцать второго, тридцать третьего, тридцать четвертого, тридцать пятого, тридцать шестого, тридцать седьмого, тридцать восьмого, тридцать девятого, сорокового, сорок первого, сорок второго, сорок третьего, сорок четвертого, сорок пятого, сорок шестого, сорок седьмого, сорок восьмого, сорок девятого, пятидесятого, пятьдесят первого, пятьдесят второго, пятьдесят третьего, пятьдесят четвертого, пятьдесят пятого, пятьдесят шестого, пятьдесят седьмого, пятьдесят восьмого, пятьдесят девятого, шестидесятого, шестьдесят первого, шестьдесят второго, шестьдесят третьего, сто пятнадцатого </w:t>
      </w:r>
      <w:r>
        <w:rPr>
          <w:rFonts w:ascii="Times New Roman"/>
          <w:b w:val="false"/>
          <w:i w:val="false"/>
          <w:color w:val="000000"/>
          <w:sz w:val="28"/>
        </w:rPr>
        <w:t>пункта 1</w:t>
      </w:r>
      <w:r>
        <w:rPr>
          <w:rFonts w:ascii="Times New Roman"/>
          <w:b w:val="false"/>
          <w:i w:val="false"/>
          <w:color w:val="000000"/>
          <w:sz w:val="28"/>
        </w:rPr>
        <w:t>, которые вводятся в действие с 1 июля 2015 года, и подлежит официальному опубликованию.</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 вносятся изменения на казахском языке, текст на русском языке не изменяется постановлением Правительства РК от 21.11.2016 </w:t>
      </w:r>
      <w:r>
        <w:rPr>
          <w:rFonts w:ascii="Times New Roman"/>
          <w:b w:val="false"/>
          <w:i w:val="false"/>
          <w:color w:val="000000"/>
          <w:sz w:val="28"/>
        </w:rPr>
        <w:t>№ 717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2014 года № 1435</w:t>
            </w:r>
            <w:r>
              <w:br/>
            </w:r>
            <w:r>
              <w:rPr>
                <w:rFonts w:ascii="Times New Roman"/>
                <w:b w:val="false"/>
                <w:i w:val="false"/>
                <w:color w:val="000000"/>
                <w:sz w:val="20"/>
              </w:rPr>
              <w:t>Приложение 2</w:t>
            </w:r>
            <w:r>
              <w:br/>
            </w:r>
            <w:r>
              <w:rPr>
                <w:rFonts w:ascii="Times New Roman"/>
                <w:b w:val="false"/>
                <w:i w:val="false"/>
                <w:color w:val="000000"/>
                <w:sz w:val="20"/>
              </w:rPr>
              <w:t>к Правилам представления субъектами</w:t>
            </w:r>
            <w:r>
              <w:br/>
            </w:r>
            <w:r>
              <w:rPr>
                <w:rFonts w:ascii="Times New Roman"/>
                <w:b w:val="false"/>
                <w:i w:val="false"/>
                <w:color w:val="000000"/>
                <w:sz w:val="20"/>
              </w:rPr>
              <w:t>финансового мониторинга сведений и</w:t>
            </w:r>
            <w:r>
              <w:br/>
            </w:r>
            <w:r>
              <w:rPr>
                <w:rFonts w:ascii="Times New Roman"/>
                <w:b w:val="false"/>
                <w:i w:val="false"/>
                <w:color w:val="000000"/>
                <w:sz w:val="20"/>
              </w:rPr>
              <w:t>информации об операциях, подлежащих</w:t>
            </w:r>
            <w:r>
              <w:br/>
            </w:r>
            <w:r>
              <w:rPr>
                <w:rFonts w:ascii="Times New Roman"/>
                <w:b w:val="false"/>
                <w:i w:val="false"/>
                <w:color w:val="000000"/>
                <w:sz w:val="20"/>
              </w:rPr>
              <w:t>финансовому мониторингу</w:t>
            </w:r>
          </w:p>
        </w:tc>
      </w:tr>
    </w:tbl>
    <w:bookmarkStart w:name="z52" w:id="50"/>
    <w:p>
      <w:pPr>
        <w:spacing w:after="0"/>
        <w:ind w:left="0"/>
        <w:jc w:val="both"/>
      </w:pPr>
      <w:r>
        <w:rPr>
          <w:rFonts w:ascii="Times New Roman"/>
          <w:b w:val="false"/>
          <w:i w:val="false"/>
          <w:color w:val="000000"/>
          <w:sz w:val="28"/>
        </w:rPr>
        <w:t>
      Форма</w:t>
      </w:r>
    </w:p>
    <w:bookmarkEnd w:id="50"/>
    <w:bookmarkStart w:name="z64" w:id="51"/>
    <w:p>
      <w:pPr>
        <w:spacing w:after="0"/>
        <w:ind w:left="0"/>
        <w:jc w:val="left"/>
      </w:pPr>
      <w:r>
        <w:rPr>
          <w:rFonts w:ascii="Times New Roman"/>
          <w:b/>
          <w:i w:val="false"/>
          <w:color w:val="000000"/>
        </w:rPr>
        <w:t xml:space="preserve"> Извещение о принятии (непринятии) формы ФМ-1</w:t>
      </w:r>
    </w:p>
    <w:bookmarkEnd w:id="51"/>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(уполномоченный орган)</w:t>
      </w:r>
    </w:p>
    <w:p>
      <w:pPr>
        <w:spacing w:after="0"/>
        <w:ind w:left="0"/>
        <w:jc w:val="both"/>
      </w:pPr>
      <w:r>
        <w:rPr>
          <w:rFonts w:ascii="Times New Roman"/>
          <w:b w:val="false"/>
          <w:i w:val="false"/>
          <w:color w:val="000000"/>
          <w:sz w:val="28"/>
        </w:rPr>
        <w:t>
      извещает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субъекта финансового мониторинга)</w:t>
      </w:r>
    </w:p>
    <w:p>
      <w:pPr>
        <w:spacing w:after="0"/>
        <w:ind w:left="0"/>
        <w:jc w:val="both"/>
      </w:pPr>
      <w:r>
        <w:rPr>
          <w:rFonts w:ascii="Times New Roman"/>
          <w:b w:val="false"/>
          <w:i w:val="false"/>
          <w:color w:val="000000"/>
          <w:sz w:val="28"/>
        </w:rPr>
        <w:t>
      о _______________________________________ формы ФМ-1 № ____ от _____.</w:t>
      </w:r>
    </w:p>
    <w:p>
      <w:pPr>
        <w:spacing w:after="0"/>
        <w:ind w:left="0"/>
        <w:jc w:val="both"/>
      </w:pPr>
      <w:r>
        <w:rPr>
          <w:rFonts w:ascii="Times New Roman"/>
          <w:b w:val="false"/>
          <w:i w:val="false"/>
          <w:color w:val="000000"/>
          <w:sz w:val="28"/>
        </w:rPr>
        <w:t>
      (принятии/непринятии)</w:t>
      </w:r>
    </w:p>
    <w:p>
      <w:pPr>
        <w:spacing w:after="0"/>
        <w:ind w:left="0"/>
        <w:jc w:val="both"/>
      </w:pPr>
      <w:r>
        <w:rPr>
          <w:rFonts w:ascii="Times New Roman"/>
          <w:b w:val="false"/>
          <w:i w:val="false"/>
          <w:color w:val="000000"/>
          <w:sz w:val="28"/>
        </w:rPr>
        <w:t>
      Причина непринятия (указывается только в случае непринятия формы ФМ-1)</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 связи с этим _________________________________________ необходимо:</w:t>
      </w:r>
    </w:p>
    <w:p>
      <w:pPr>
        <w:spacing w:after="0"/>
        <w:ind w:left="0"/>
        <w:jc w:val="both"/>
      </w:pPr>
      <w:r>
        <w:rPr>
          <w:rFonts w:ascii="Times New Roman"/>
          <w:b w:val="false"/>
          <w:i w:val="false"/>
          <w:color w:val="000000"/>
          <w:sz w:val="28"/>
        </w:rPr>
        <w:t>
      (наименование субъекта финансового мониторинга)</w:t>
      </w:r>
    </w:p>
    <w:p>
      <w:pPr>
        <w:spacing w:after="0"/>
        <w:ind w:left="0"/>
        <w:jc w:val="both"/>
      </w:pPr>
      <w:r>
        <w:rPr>
          <w:rFonts w:ascii="Times New Roman"/>
          <w:b w:val="false"/>
          <w:i w:val="false"/>
          <w:color w:val="000000"/>
          <w:sz w:val="28"/>
        </w:rPr>
        <w:t>
      1. Устранить причины направления в ____________________________</w:t>
      </w:r>
    </w:p>
    <w:p>
      <w:pPr>
        <w:spacing w:after="0"/>
        <w:ind w:left="0"/>
        <w:jc w:val="both"/>
      </w:pPr>
      <w:r>
        <w:rPr>
          <w:rFonts w:ascii="Times New Roman"/>
          <w:b w:val="false"/>
          <w:i w:val="false"/>
          <w:color w:val="000000"/>
          <w:sz w:val="28"/>
        </w:rPr>
        <w:t>
                                                  (уполномоченный орган)</w:t>
      </w:r>
    </w:p>
    <w:p>
      <w:pPr>
        <w:spacing w:after="0"/>
        <w:ind w:left="0"/>
        <w:jc w:val="both"/>
      </w:pPr>
      <w:r>
        <w:rPr>
          <w:rFonts w:ascii="Times New Roman"/>
          <w:b w:val="false"/>
          <w:i w:val="false"/>
          <w:color w:val="000000"/>
          <w:sz w:val="28"/>
        </w:rPr>
        <w:t>
      информации, представленной в искаженном виде или неполном объеме.</w:t>
      </w:r>
    </w:p>
    <w:p>
      <w:pPr>
        <w:spacing w:after="0"/>
        <w:ind w:left="0"/>
        <w:jc w:val="both"/>
      </w:pPr>
      <w:r>
        <w:rPr>
          <w:rFonts w:ascii="Times New Roman"/>
          <w:b w:val="false"/>
          <w:i w:val="false"/>
          <w:color w:val="000000"/>
          <w:sz w:val="28"/>
        </w:rPr>
        <w:t>
      2. В течение 1 рабочего дня со дня получения 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(субъект финансового мониторинга)</w:t>
      </w:r>
    </w:p>
    <w:p>
      <w:pPr>
        <w:spacing w:after="0"/>
        <w:ind w:left="0"/>
        <w:jc w:val="both"/>
      </w:pPr>
      <w:r>
        <w:rPr>
          <w:rFonts w:ascii="Times New Roman"/>
          <w:b w:val="false"/>
          <w:i w:val="false"/>
          <w:color w:val="000000"/>
          <w:sz w:val="28"/>
        </w:rPr>
        <w:t>
      настоящего извещения исправить непринятое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(уполномоченный орган)</w:t>
      </w:r>
    </w:p>
    <w:p>
      <w:pPr>
        <w:spacing w:after="0"/>
        <w:ind w:left="0"/>
        <w:jc w:val="both"/>
      </w:pPr>
      <w:r>
        <w:rPr>
          <w:rFonts w:ascii="Times New Roman"/>
          <w:b w:val="false"/>
          <w:i w:val="false"/>
          <w:color w:val="000000"/>
          <w:sz w:val="28"/>
        </w:rPr>
        <w:t>
      сообщение об операции, подлежащей финансовому мониторингу, представить его повторно в соответствии с положениями Правил представления субъектами финансового мониторинга сведений и информации по операциям, подлежащим финансовому мониторингу.</w:t>
      </w:r>
    </w:p>
    <w:tbl>
      <w:tblPr>
        <w:tblW w:w="0" w:type="auto"/>
        <w:tblCellSpacing w:w="0" w:type="auto"/>
        <w:tblBorders>
          <w:top w:val="none"/>
          <w:left w:val="none"/>
          <w:bottom w:val="none"/>
          <w:right w:val="none"/>
          <w:insideH w:val="none"/>
          <w:insideV w:val="none"/>
        </w:tblBorders>
      </w:tblPr>
      <w:tblGrid>
        <w:gridCol w:w="5348"/>
        <w:gridCol w:w="2643"/>
        <w:gridCol w:w="4309"/>
      </w:tblGrid>
      <w:tr>
        <w:trPr>
          <w:trHeight w:val="30" w:hRule="atLeast"/>
        </w:trPr>
        <w:tc>
          <w:tcPr>
            <w:tcW w:w="53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(Ф.И.О. уполномоченного лица уполномоченного органа)</w:t>
            </w:r>
          </w:p>
        </w:tc>
        <w:tc>
          <w:tcPr>
            <w:tcW w:w="2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
(подпись)</w:t>
            </w:r>
          </w:p>
        </w:tc>
        <w:tc>
          <w:tcPr>
            <w:tcW w:w="43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(расшифровка подписи)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Дата и время принятия (непринятия) формы ФМ-1:</w:t>
      </w:r>
    </w:p>
    <w:p>
      <w:pPr>
        <w:spacing w:after="0"/>
        <w:ind w:left="0"/>
        <w:jc w:val="both"/>
      </w:pPr>
      <w:r>
        <w:rPr>
          <w:rFonts w:ascii="Times New Roman"/>
          <w:b w:val="false"/>
          <w:i w:val="false"/>
          <w:color w:val="000000"/>
          <w:sz w:val="28"/>
        </w:rPr>
        <w:t>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2014 года № 1435</w:t>
            </w:r>
            <w:r>
              <w:br/>
            </w:r>
            <w:r>
              <w:rPr>
                <w:rFonts w:ascii="Times New Roman"/>
                <w:b w:val="false"/>
                <w:i w:val="false"/>
                <w:color w:val="000000"/>
                <w:sz w:val="20"/>
              </w:rPr>
              <w:t>Приложение 7</w:t>
            </w:r>
            <w:r>
              <w:br/>
            </w:r>
            <w:r>
              <w:rPr>
                <w:rFonts w:ascii="Times New Roman"/>
                <w:b w:val="false"/>
                <w:i w:val="false"/>
                <w:color w:val="000000"/>
                <w:sz w:val="20"/>
              </w:rPr>
              <w:t>к Правилам представления субъектами</w:t>
            </w:r>
            <w:r>
              <w:br/>
            </w:r>
            <w:r>
              <w:rPr>
                <w:rFonts w:ascii="Times New Roman"/>
                <w:b w:val="false"/>
                <w:i w:val="false"/>
                <w:color w:val="000000"/>
                <w:sz w:val="20"/>
              </w:rPr>
              <w:t>финансового мониторинга сведений и</w:t>
            </w:r>
            <w:r>
              <w:br/>
            </w:r>
            <w:r>
              <w:rPr>
                <w:rFonts w:ascii="Times New Roman"/>
                <w:b w:val="false"/>
                <w:i w:val="false"/>
                <w:color w:val="000000"/>
                <w:sz w:val="20"/>
              </w:rPr>
              <w:t>информации об операциях, подлежащих</w:t>
            </w:r>
            <w:r>
              <w:br/>
            </w:r>
            <w:r>
              <w:rPr>
                <w:rFonts w:ascii="Times New Roman"/>
                <w:b w:val="false"/>
                <w:i w:val="false"/>
                <w:color w:val="000000"/>
                <w:sz w:val="20"/>
              </w:rPr>
              <w:t>финансовому мониторингу</w:t>
            </w:r>
          </w:p>
        </w:tc>
      </w:tr>
    </w:tbl>
    <w:bookmarkStart w:name="z54" w:id="52"/>
    <w:p>
      <w:pPr>
        <w:spacing w:after="0"/>
        <w:ind w:left="0"/>
        <w:jc w:val="both"/>
      </w:pPr>
      <w:r>
        <w:rPr>
          <w:rFonts w:ascii="Times New Roman"/>
          <w:b w:val="false"/>
          <w:i w:val="false"/>
          <w:color w:val="000000"/>
          <w:sz w:val="28"/>
        </w:rPr>
        <w:t>
      Форма</w:t>
      </w:r>
    </w:p>
    <w:bookmarkEnd w:id="52"/>
    <w:bookmarkStart w:name="z65" w:id="53"/>
    <w:p>
      <w:pPr>
        <w:spacing w:after="0"/>
        <w:ind w:left="0"/>
        <w:jc w:val="left"/>
      </w:pPr>
      <w:r>
        <w:rPr>
          <w:rFonts w:ascii="Times New Roman"/>
          <w:b/>
          <w:i w:val="false"/>
          <w:color w:val="000000"/>
        </w:rPr>
        <w:t xml:space="preserve"> Запрос</w:t>
      </w:r>
      <w:r>
        <w:br/>
      </w:r>
      <w:r>
        <w:rPr>
          <w:rFonts w:ascii="Times New Roman"/>
          <w:b/>
          <w:i w:val="false"/>
          <w:color w:val="000000"/>
        </w:rPr>
        <w:t>на предоставление необходимой информации, сведений и документов</w:t>
      </w:r>
      <w:r>
        <w:br/>
      </w:r>
      <w:r>
        <w:rPr>
          <w:rFonts w:ascii="Times New Roman"/>
          <w:b/>
          <w:i w:val="false"/>
          <w:color w:val="000000"/>
        </w:rPr>
        <w:t>по операциям, подлежащим финансовому мониторингу</w:t>
      </w:r>
    </w:p>
    <w:bookmarkEnd w:id="5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17 и </w:t>
      </w:r>
      <w:r>
        <w:rPr>
          <w:rFonts w:ascii="Times New Roman"/>
          <w:b w:val="false"/>
          <w:i w:val="false"/>
          <w:color w:val="000000"/>
          <w:sz w:val="28"/>
        </w:rPr>
        <w:t>пунктом 3-1</w:t>
      </w:r>
      <w:r>
        <w:rPr>
          <w:rFonts w:ascii="Times New Roman"/>
          <w:b w:val="false"/>
          <w:i w:val="false"/>
          <w:color w:val="000000"/>
          <w:sz w:val="28"/>
        </w:rPr>
        <w:t xml:space="preserve"> статьи 10 Закона Республики Казахстан от 28 августа 2009 года "О противодействии легализации (отмыванию) доходов, полученных преступным путем, и финансированию терроризма"</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(уполномоченный орган)</w:t>
      </w:r>
    </w:p>
    <w:p>
      <w:pPr>
        <w:spacing w:after="0"/>
        <w:ind w:left="0"/>
        <w:jc w:val="both"/>
      </w:pPr>
      <w:r>
        <w:rPr>
          <w:rFonts w:ascii="Times New Roman"/>
          <w:b w:val="false"/>
          <w:i w:val="false"/>
          <w:color w:val="000000"/>
          <w:sz w:val="28"/>
        </w:rPr>
        <w:t>
      просит представить следующую информацию об операциях клиентов и</w:t>
      </w:r>
    </w:p>
    <w:p>
      <w:pPr>
        <w:spacing w:after="0"/>
        <w:ind w:left="0"/>
        <w:jc w:val="both"/>
      </w:pPr>
      <w:r>
        <w:rPr>
          <w:rFonts w:ascii="Times New Roman"/>
          <w:b w:val="false"/>
          <w:i w:val="false"/>
          <w:color w:val="000000"/>
          <w:sz w:val="28"/>
        </w:rPr>
        <w:t>
      бенефициарных собственниках клиентов:</w:t>
      </w:r>
    </w:p>
    <w:p>
      <w:pPr>
        <w:spacing w:after="0"/>
        <w:ind w:left="0"/>
        <w:jc w:val="both"/>
      </w:pPr>
      <w:r>
        <w:rPr>
          <w:rFonts w:ascii="Times New Roman"/>
          <w:b w:val="false"/>
          <w:i w:val="false"/>
          <w:color w:val="000000"/>
          <w:sz w:val="28"/>
        </w:rPr>
        <w:t>
      1. ________________;</w:t>
      </w:r>
    </w:p>
    <w:p>
      <w:pPr>
        <w:spacing w:after="0"/>
        <w:ind w:left="0"/>
        <w:jc w:val="both"/>
      </w:pPr>
      <w:r>
        <w:rPr>
          <w:rFonts w:ascii="Times New Roman"/>
          <w:b w:val="false"/>
          <w:i w:val="false"/>
          <w:color w:val="000000"/>
          <w:sz w:val="28"/>
        </w:rPr>
        <w:t>
      2. ________________.</w:t>
      </w:r>
    </w:p>
    <w:tbl>
      <w:tblPr>
        <w:tblW w:w="0" w:type="auto"/>
        <w:tblCellSpacing w:w="0" w:type="auto"/>
        <w:tblBorders>
          <w:top w:val="none"/>
          <w:left w:val="none"/>
          <w:bottom w:val="none"/>
          <w:right w:val="none"/>
          <w:insideH w:val="none"/>
          <w:insideV w:val="none"/>
        </w:tblBorders>
      </w:tblPr>
      <w:tblGrid>
        <w:gridCol w:w="5173"/>
        <w:gridCol w:w="2758"/>
        <w:gridCol w:w="4369"/>
      </w:tblGrid>
      <w:tr>
        <w:trPr>
          <w:trHeight w:val="30" w:hRule="atLeast"/>
        </w:trPr>
        <w:tc>
          <w:tcPr>
            <w:tcW w:w="51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(Ф.И.О. уполномоченного лица уполномоченного органа)</w:t>
            </w:r>
          </w:p>
        </w:tc>
        <w:tc>
          <w:tcPr>
            <w:tcW w:w="2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(подпись)</w:t>
            </w:r>
          </w:p>
        </w:tc>
        <w:tc>
          <w:tcPr>
            <w:tcW w:w="43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(расшифровка подписи)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Контактный телефон:</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Дата и время направления запроса:</w:t>
      </w:r>
    </w:p>
    <w:p>
      <w:pPr>
        <w:spacing w:after="0"/>
        <w:ind w:left="0"/>
        <w:jc w:val="both"/>
      </w:pPr>
      <w:r>
        <w:rPr>
          <w:rFonts w:ascii="Times New Roman"/>
          <w:b w:val="false"/>
          <w:i w:val="false"/>
          <w:color w:val="000000"/>
          <w:sz w:val="28"/>
        </w:rPr>
        <w:t>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2014 года № 1435</w:t>
            </w:r>
            <w:r>
              <w:br/>
            </w:r>
            <w:r>
              <w:rPr>
                <w:rFonts w:ascii="Times New Roman"/>
                <w:b w:val="false"/>
                <w:i w:val="false"/>
                <w:color w:val="000000"/>
                <w:sz w:val="20"/>
              </w:rPr>
              <w:t>Приложение 8</w:t>
            </w:r>
            <w:r>
              <w:br/>
            </w:r>
            <w:r>
              <w:rPr>
                <w:rFonts w:ascii="Times New Roman"/>
                <w:b w:val="false"/>
                <w:i w:val="false"/>
                <w:color w:val="000000"/>
                <w:sz w:val="20"/>
              </w:rPr>
              <w:t>к Правилам представления субъектами</w:t>
            </w:r>
            <w:r>
              <w:br/>
            </w:r>
            <w:r>
              <w:rPr>
                <w:rFonts w:ascii="Times New Roman"/>
                <w:b w:val="false"/>
                <w:i w:val="false"/>
                <w:color w:val="000000"/>
                <w:sz w:val="20"/>
              </w:rPr>
              <w:t>финансового мониторинга сведений и</w:t>
            </w:r>
            <w:r>
              <w:br/>
            </w:r>
            <w:r>
              <w:rPr>
                <w:rFonts w:ascii="Times New Roman"/>
                <w:b w:val="false"/>
                <w:i w:val="false"/>
                <w:color w:val="000000"/>
                <w:sz w:val="20"/>
              </w:rPr>
              <w:t>информации об операциях, подлежащих</w:t>
            </w:r>
            <w:r>
              <w:br/>
            </w:r>
            <w:r>
              <w:rPr>
                <w:rFonts w:ascii="Times New Roman"/>
                <w:b w:val="false"/>
                <w:i w:val="false"/>
                <w:color w:val="000000"/>
                <w:sz w:val="20"/>
              </w:rPr>
              <w:t>финансовому мониторингу</w:t>
            </w:r>
          </w:p>
        </w:tc>
      </w:tr>
    </w:tbl>
    <w:bookmarkStart w:name="z56" w:id="54"/>
    <w:p>
      <w:pPr>
        <w:spacing w:after="0"/>
        <w:ind w:left="0"/>
        <w:jc w:val="both"/>
      </w:pPr>
      <w:r>
        <w:rPr>
          <w:rFonts w:ascii="Times New Roman"/>
          <w:b w:val="false"/>
          <w:i w:val="false"/>
          <w:color w:val="000000"/>
          <w:sz w:val="28"/>
        </w:rPr>
        <w:t>
      Форма</w:t>
      </w:r>
    </w:p>
    <w:bookmarkEnd w:id="54"/>
    <w:bookmarkStart w:name="z66" w:id="55"/>
    <w:p>
      <w:pPr>
        <w:spacing w:after="0"/>
        <w:ind w:left="0"/>
        <w:jc w:val="left"/>
      </w:pPr>
      <w:r>
        <w:rPr>
          <w:rFonts w:ascii="Times New Roman"/>
          <w:b/>
          <w:i w:val="false"/>
          <w:color w:val="000000"/>
        </w:rPr>
        <w:t xml:space="preserve"> Ответ</w:t>
      </w:r>
      <w:r>
        <w:br/>
      </w:r>
      <w:r>
        <w:rPr>
          <w:rFonts w:ascii="Times New Roman"/>
          <w:b/>
          <w:i w:val="false"/>
          <w:color w:val="000000"/>
        </w:rPr>
        <w:t>на запрос на предоставление необходимой информации, сведений и</w:t>
      </w:r>
      <w:r>
        <w:br/>
      </w:r>
      <w:r>
        <w:rPr>
          <w:rFonts w:ascii="Times New Roman"/>
          <w:b/>
          <w:i w:val="false"/>
          <w:color w:val="000000"/>
        </w:rPr>
        <w:t>документов по операциям, подлежащим финансовому мониторингу</w:t>
      </w:r>
    </w:p>
    <w:bookmarkEnd w:id="5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10 Закона Республики Казахстан от 28 августа 2009 года "О противодействии легализации (отмыванию) доходов, полученных преступным путем, и финансированию терроризма"</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(наименование субъекта финансового мониторинга)</w:t>
      </w:r>
    </w:p>
    <w:p>
      <w:pPr>
        <w:spacing w:after="0"/>
        <w:ind w:left="0"/>
        <w:jc w:val="both"/>
      </w:pPr>
      <w:r>
        <w:rPr>
          <w:rFonts w:ascii="Times New Roman"/>
          <w:b w:val="false"/>
          <w:i w:val="false"/>
          <w:color w:val="000000"/>
          <w:sz w:val="28"/>
        </w:rPr>
        <w:t>
      направляет следующую информацию на запрос № ____ от __________:</w:t>
      </w:r>
    </w:p>
    <w:p>
      <w:pPr>
        <w:spacing w:after="0"/>
        <w:ind w:left="0"/>
        <w:jc w:val="both"/>
      </w:pPr>
      <w:r>
        <w:rPr>
          <w:rFonts w:ascii="Times New Roman"/>
          <w:b w:val="false"/>
          <w:i w:val="false"/>
          <w:color w:val="000000"/>
          <w:sz w:val="28"/>
        </w:rPr>
        <w:t>
      1. ________________;</w:t>
      </w:r>
    </w:p>
    <w:p>
      <w:pPr>
        <w:spacing w:after="0"/>
        <w:ind w:left="0"/>
        <w:jc w:val="both"/>
      </w:pPr>
      <w:r>
        <w:rPr>
          <w:rFonts w:ascii="Times New Roman"/>
          <w:b w:val="false"/>
          <w:i w:val="false"/>
          <w:color w:val="000000"/>
          <w:sz w:val="28"/>
        </w:rPr>
        <w:t>
      2. ________________.</w:t>
      </w:r>
    </w:p>
    <w:p>
      <w:pPr>
        <w:spacing w:after="0"/>
        <w:ind w:left="0"/>
        <w:jc w:val="both"/>
      </w:pPr>
      <w:r>
        <w:rPr>
          <w:rFonts w:ascii="Times New Roman"/>
          <w:b w:val="false"/>
          <w:i w:val="false"/>
          <w:color w:val="000000"/>
          <w:sz w:val="28"/>
        </w:rPr>
        <w:t>
      Приложение на _________________ листах.</w:t>
      </w:r>
    </w:p>
    <w:tbl>
      <w:tblPr>
        <w:tblW w:w="0" w:type="auto"/>
        <w:tblCellSpacing w:w="0" w:type="auto"/>
        <w:tblBorders>
          <w:top w:val="none"/>
          <w:left w:val="none"/>
          <w:bottom w:val="none"/>
          <w:right w:val="none"/>
          <w:insideH w:val="none"/>
          <w:insideV w:val="none"/>
        </w:tblBorders>
      </w:tblPr>
      <w:tblGrid>
        <w:gridCol w:w="5173"/>
        <w:gridCol w:w="2758"/>
        <w:gridCol w:w="4369"/>
      </w:tblGrid>
      <w:tr>
        <w:trPr>
          <w:trHeight w:val="30" w:hRule="atLeast"/>
        </w:trPr>
        <w:tc>
          <w:tcPr>
            <w:tcW w:w="51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(Ф.И.О. ответственного лица субъекта финансового мониторинга)</w:t>
            </w:r>
          </w:p>
        </w:tc>
        <w:tc>
          <w:tcPr>
            <w:tcW w:w="2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(подпись)</w:t>
            </w:r>
          </w:p>
        </w:tc>
        <w:tc>
          <w:tcPr>
            <w:tcW w:w="43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(расшифровка подписи)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Контактный телефон:</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Дата и время направления ответа:</w:t>
      </w:r>
    </w:p>
    <w:p>
      <w:pPr>
        <w:spacing w:after="0"/>
        <w:ind w:left="0"/>
        <w:jc w:val="both"/>
      </w:pPr>
      <w:r>
        <w:rPr>
          <w:rFonts w:ascii="Times New Roman"/>
          <w:b w:val="false"/>
          <w:i w:val="false"/>
          <w:color w:val="000000"/>
          <w:sz w:val="28"/>
        </w:rPr>
        <w:t>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2014 года № 1435</w:t>
            </w:r>
            <w:r>
              <w:br/>
            </w:r>
            <w:r>
              <w:rPr>
                <w:rFonts w:ascii="Times New Roman"/>
                <w:b w:val="false"/>
                <w:i w:val="false"/>
                <w:color w:val="000000"/>
                <w:sz w:val="20"/>
              </w:rPr>
              <w:t>Приложение 9</w:t>
            </w:r>
            <w:r>
              <w:br/>
            </w:r>
            <w:r>
              <w:rPr>
                <w:rFonts w:ascii="Times New Roman"/>
                <w:b w:val="false"/>
                <w:i w:val="false"/>
                <w:color w:val="000000"/>
                <w:sz w:val="20"/>
              </w:rPr>
              <w:t>к Правилам представления субъектами</w:t>
            </w:r>
            <w:r>
              <w:br/>
            </w:r>
            <w:r>
              <w:rPr>
                <w:rFonts w:ascii="Times New Roman"/>
                <w:b w:val="false"/>
                <w:i w:val="false"/>
                <w:color w:val="000000"/>
                <w:sz w:val="20"/>
              </w:rPr>
              <w:t>финансового мониторинга сведений и</w:t>
            </w:r>
            <w:r>
              <w:br/>
            </w:r>
            <w:r>
              <w:rPr>
                <w:rFonts w:ascii="Times New Roman"/>
                <w:b w:val="false"/>
                <w:i w:val="false"/>
                <w:color w:val="000000"/>
                <w:sz w:val="20"/>
              </w:rPr>
              <w:t>информации об операциях, подлежащих</w:t>
            </w:r>
            <w:r>
              <w:br/>
            </w:r>
            <w:r>
              <w:rPr>
                <w:rFonts w:ascii="Times New Roman"/>
                <w:b w:val="false"/>
                <w:i w:val="false"/>
                <w:color w:val="000000"/>
                <w:sz w:val="20"/>
              </w:rPr>
              <w:t>финансовому мониторингу</w:t>
            </w:r>
          </w:p>
        </w:tc>
      </w:tr>
    </w:tbl>
    <w:bookmarkStart w:name="z58" w:id="56"/>
    <w:p>
      <w:pPr>
        <w:spacing w:after="0"/>
        <w:ind w:left="0"/>
        <w:jc w:val="both"/>
      </w:pPr>
      <w:r>
        <w:rPr>
          <w:rFonts w:ascii="Times New Roman"/>
          <w:b w:val="false"/>
          <w:i w:val="false"/>
          <w:color w:val="000000"/>
          <w:sz w:val="28"/>
        </w:rPr>
        <w:t>
      Форма</w:t>
      </w:r>
    </w:p>
    <w:bookmarkEnd w:id="56"/>
    <w:bookmarkStart w:name="z67" w:id="57"/>
    <w:p>
      <w:pPr>
        <w:spacing w:after="0"/>
        <w:ind w:left="0"/>
        <w:jc w:val="left"/>
      </w:pPr>
      <w:r>
        <w:rPr>
          <w:rFonts w:ascii="Times New Roman"/>
          <w:b/>
          <w:i w:val="false"/>
          <w:color w:val="000000"/>
        </w:rPr>
        <w:t xml:space="preserve"> Извещение о принятии запроса на предоставление</w:t>
      </w:r>
      <w:r>
        <w:br/>
      </w:r>
      <w:r>
        <w:rPr>
          <w:rFonts w:ascii="Times New Roman"/>
          <w:b/>
          <w:i w:val="false"/>
          <w:color w:val="000000"/>
        </w:rPr>
        <w:t>необходимой информации, сведений и документов по операциям,</w:t>
      </w:r>
      <w:r>
        <w:br/>
      </w:r>
      <w:r>
        <w:rPr>
          <w:rFonts w:ascii="Times New Roman"/>
          <w:b/>
          <w:i w:val="false"/>
          <w:color w:val="000000"/>
        </w:rPr>
        <w:t>подлежащим финансовому мониторингу</w:t>
      </w:r>
    </w:p>
    <w:bookmarkEnd w:id="57"/>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субъекта финансового мониторинга)</w:t>
      </w:r>
    </w:p>
    <w:p>
      <w:pPr>
        <w:spacing w:after="0"/>
        <w:ind w:left="0"/>
        <w:jc w:val="both"/>
      </w:pPr>
      <w:r>
        <w:rPr>
          <w:rFonts w:ascii="Times New Roman"/>
          <w:b w:val="false"/>
          <w:i w:val="false"/>
          <w:color w:val="000000"/>
          <w:sz w:val="28"/>
        </w:rPr>
        <w:t>
      извещает ____________________________________________________________</w:t>
      </w:r>
    </w:p>
    <w:p>
      <w:pPr>
        <w:spacing w:after="0"/>
        <w:ind w:left="0"/>
        <w:jc w:val="both"/>
      </w:pPr>
      <w:r>
        <w:rPr>
          <w:rFonts w:ascii="Times New Roman"/>
          <w:b w:val="false"/>
          <w:i w:val="false"/>
          <w:color w:val="000000"/>
          <w:sz w:val="28"/>
        </w:rPr>
        <w:t>
      (уполномоченный орган)</w:t>
      </w:r>
    </w:p>
    <w:p>
      <w:pPr>
        <w:spacing w:after="0"/>
        <w:ind w:left="0"/>
        <w:jc w:val="both"/>
      </w:pPr>
      <w:r>
        <w:rPr>
          <w:rFonts w:ascii="Times New Roman"/>
          <w:b w:val="false"/>
          <w:i w:val="false"/>
          <w:color w:val="000000"/>
          <w:sz w:val="28"/>
        </w:rPr>
        <w:t>
      о принятии запроса на предоставление необходимой информации, сведений</w:t>
      </w:r>
    </w:p>
    <w:p>
      <w:pPr>
        <w:spacing w:after="0"/>
        <w:ind w:left="0"/>
        <w:jc w:val="both"/>
      </w:pPr>
      <w:r>
        <w:rPr>
          <w:rFonts w:ascii="Times New Roman"/>
          <w:b w:val="false"/>
          <w:i w:val="false"/>
          <w:color w:val="000000"/>
          <w:sz w:val="28"/>
        </w:rPr>
        <w:t>
      и документов по операциям, подлежащим финансовому мониторингу № _____</w:t>
      </w:r>
    </w:p>
    <w:p>
      <w:pPr>
        <w:spacing w:after="0"/>
        <w:ind w:left="0"/>
        <w:jc w:val="both"/>
      </w:pPr>
      <w:r>
        <w:rPr>
          <w:rFonts w:ascii="Times New Roman"/>
          <w:b w:val="false"/>
          <w:i w:val="false"/>
          <w:color w:val="000000"/>
          <w:sz w:val="28"/>
        </w:rPr>
        <w:t>
      от __________.</w:t>
      </w:r>
    </w:p>
    <w:tbl>
      <w:tblPr>
        <w:tblW w:w="0" w:type="auto"/>
        <w:tblCellSpacing w:w="0" w:type="auto"/>
        <w:tblBorders>
          <w:top w:val="none"/>
          <w:left w:val="none"/>
          <w:bottom w:val="none"/>
          <w:right w:val="none"/>
          <w:insideH w:val="none"/>
          <w:insideV w:val="none"/>
        </w:tblBorders>
      </w:tblPr>
      <w:tblGrid>
        <w:gridCol w:w="5173"/>
        <w:gridCol w:w="2758"/>
        <w:gridCol w:w="4369"/>
      </w:tblGrid>
      <w:tr>
        <w:trPr>
          <w:trHeight w:val="30" w:hRule="atLeast"/>
        </w:trPr>
        <w:tc>
          <w:tcPr>
            <w:tcW w:w="51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(Ф.И.О. ответственного лица субъекта финансового мониторинга)</w:t>
            </w:r>
          </w:p>
        </w:tc>
        <w:tc>
          <w:tcPr>
            <w:tcW w:w="2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(подпись)</w:t>
            </w:r>
          </w:p>
        </w:tc>
        <w:tc>
          <w:tcPr>
            <w:tcW w:w="43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(расшифровка подписи)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Дата и время принятия запроса:</w:t>
      </w:r>
    </w:p>
    <w:p>
      <w:pPr>
        <w:spacing w:after="0"/>
        <w:ind w:left="0"/>
        <w:jc w:val="both"/>
      </w:pPr>
      <w:r>
        <w:rPr>
          <w:rFonts w:ascii="Times New Roman"/>
          <w:b w:val="false"/>
          <w:i w:val="false"/>
          <w:color w:val="000000"/>
          <w:sz w:val="28"/>
        </w:rPr>
        <w:t>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2014 года № 1435</w:t>
            </w:r>
            <w:r>
              <w:br/>
            </w: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2012 года № 1484</w:t>
            </w:r>
          </w:p>
        </w:tc>
      </w:tr>
    </w:tbl>
    <w:bookmarkStart w:name="z68" w:id="58"/>
    <w:p>
      <w:pPr>
        <w:spacing w:after="0"/>
        <w:ind w:left="0"/>
        <w:jc w:val="left"/>
      </w:pPr>
      <w:r>
        <w:rPr>
          <w:rFonts w:ascii="Times New Roman"/>
          <w:b/>
          <w:i w:val="false"/>
          <w:color w:val="000000"/>
        </w:rPr>
        <w:t xml:space="preserve"> Признаки определения подозрительной операции</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1394"/>
        <w:gridCol w:w="9947"/>
      </w:tblGrid>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кода</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Признаки определения подозрительной операции</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Общие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имущества и иных материальных ценностей в пользу третьего лица, не состоящего в отношении близкого родства или свойства, опекуна, попечителя и подопечного</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Пренебрежение клиентом (представителем клиента) более выгодными условиями получения услуг (комиссии, вознаграждения и т.п.), а также предложение клиентом (представителем клиента) необычно высокой комиссии (вознаграждения) за предоставление услуги субъектом финансового мониторинга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сделки характеру деятельности организации согласно учредительным документам этой организации</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Систематическое проведение клиентом высокорисковых финансовых операций, результатом которых являются постоянный доход или постоянный убыток клиента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с участием некоммерческой организации, в том числе связанная с благотворительной деятельностью и (или) иными пожертвованиями</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зарегистрирован (проживает) либо систематически совершает операции с участием лиц, зарегистрированных (проживающих) в государстве (на территории), которое не выполняет рекомендации Группы разработки финансовых мер борьбы с отмыванием денег (ФАТФ), а равно с использованием счета в банке, зарегистрированном в таком государстве (территории)</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которые признаны подозрительными должностными лицами субъекта финансового мониторинга в соответствии с их опытом и знаниями</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Попытка либо проведение операций по утерянным либо похищенным документам, удостоверяющим личность, по поддельным документам</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клиентом (представителем клиента) сведений, в том числе о бенефициарном собственнике, достоверность которых вызывает сомнения и не может быть проверена, а равно невозможность осуществить связь с клиентом по указанным им адресам и телефонам</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Необоснованная поспешность клиента (представителя клиента) в проведении операции и (или) излишняя озабоченность вопросами конфиденциальности в отношении проводимой операции</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операции клиентом под руководством третьего лица и/или лиц, присутствующих при операции</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Неоднократное проведение клиентом аналогичных операций, сумма которых в отдельности не превышает сумму операции, подлежащей финансовому мониторингу, но в результате сложения превышает установленную сумму (при условии, что деятельность клиента не связана с обслуживанием населения, сбором обязательных или добровольных платежей)</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Купля–продажа драгоценных металлов и драгоценных камней, ювелирных изделий, лома драгоценных металлов, когда данная деятельность не входит в круг его профессиональной деятельности</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осуществлении операции у клиента наблюдается волнение, вследствие которых он представляет явно ложную информацию</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 либо группа клиентов осуществляет воздействие на работников субъекта финансового мониторинга, в том числе путем предложения вознаграждения, в целях неисполнения им обязанностей по направлению сообщения в уполномоченный орган либо фиксированию необходимой информации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Совершение операции с деньгами и (или) иным имуществом в (из) страну с высоким риском финансирования терроризма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Совершение операций с деньгами и (или) иным имуществом, связанных с благотворительной деятельностью и (или) иными пожертвованиями, за исключением участия некоммерческих организаций</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Совершение операций с деньгами и (или) иным имуществом с участием некоммерческих организаций с религиозным направлением</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Попытка либо совершение клиентом операции (операций), по которой возникает основание полагать, что данная операция (операции) направлена на финансирование терроризма и (или) экстремизма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участием физических или юридических лиц, адрес регистрации которых совпадает с местом регистрации, а также местом нахождения лиц и организаций, включенных (либо исключенных из) в перечень организаций и лиц, связанных с финансированием терроризма и экстремизма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Операции с деньгами и иным имуществом, которые связаны с </w:t>
            </w:r>
          </w:p>
          <w:p>
            <w:pPr>
              <w:spacing w:after="20"/>
              <w:ind w:left="20"/>
              <w:jc w:val="both"/>
            </w:pPr>
            <w:r>
              <w:rPr>
                <w:rFonts w:ascii="Times New Roman"/>
                <w:b w:val="false"/>
                <w:i w:val="false"/>
                <w:color w:val="000000"/>
                <w:sz w:val="20"/>
              </w:rPr>
              <w:t>
куплей-продажей, транспортировкой, изготовлением, хранением и реализацией предметов, относящихся к химическому, биологическому и ядерному оружию и их составляющим, если это не относится к деятельности клиента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Операции с деньгами и иным имуществом, которые связаны с </w:t>
            </w:r>
          </w:p>
          <w:p>
            <w:pPr>
              <w:spacing w:after="20"/>
              <w:ind w:left="20"/>
              <w:jc w:val="both"/>
            </w:pPr>
            <w:r>
              <w:rPr>
                <w:rFonts w:ascii="Times New Roman"/>
                <w:b w:val="false"/>
                <w:i w:val="false"/>
                <w:color w:val="000000"/>
                <w:sz w:val="20"/>
              </w:rPr>
              <w:t>
куплей-продажей предметов военного назначения, медикаментов, если это не относится к деятельности клиента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деньгами и иным имуществом, которые связаны с куплей-продажей веществ, включающих в себя не только лекарственные препараты, но и другие синтетические и природные вещества, являющиеся ядовитыми и сильнодействующими, если это не относится к деятельности клиента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Клиенты, их деятельность, операции либо попытки их совершения, признанные подозрительными в соответствии с внутренними процедурами субъекта финансового мониторинга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При предоставлении услуг по платежам и переводам денег</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или поступления денег за товары и услуги лицам, не соответствующие основному характеру их хозяйственной деятельности и действительным потребностям</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резидентом по контрактам по экспорту или импорту срока репатриации, превышающего 720 дней (за исключением контрактов, предусматривающих оказание услуг и/или выполнение строительно-монтажных работ на территории Республики Казахстан)</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и (или) платежи за услуги, которые не могут быть оказаны плательщиком и (или) получателем в силу объективных причин, например, отсутствие квалифицированного персонала, оборудования, оборотных средств и материальных запасов</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нестандартных или необычно сложных инструкций по порядку проведения расчетов, отличающихся от сложившейся деловой практики</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Регулярные переводы денег с текущего счета клиента на его счет (счета) в другом банке (других банках) с последующими обратными переводами денег в одинаковых и/или похожих по значению суммах</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и переводы денег, связанные с предоставлением (получением) клиентом займов с необычно высокими ставками вознаграждения, в том числе с участием нерезидентов</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клиентом платежей и переводов денег по возврату ранее полученного аванса по договору поставки товаров (выполнения работ, оказания услуг и т.д.) на регулярной основе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связанные с оплатой неустойки (штрафа, пени), компенсационных выплат, и иные платежи, не связанные с оплатой предмета сделки, в размере, существенно отличающемся от обычной деловой практики</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Регулярное перечисление (получение) клиентом денег в рамках сделок по оказанию маркетинговых, консультационных или исследовательских услуг</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клиента осуществить возврат суммы по расторгнутой сделке или договору займа на счет, отличный от первоначального счета, с которого производился платеж или перечислялся займ</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наименования / Ф.И.О. получателя-нерезидента по операции и получателя-нерезидента по договору</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и переводы денег по договору (договорам) на импорт товаров (работ, услуг) в пользу нерезидента, не являющегося стороной по договору (договорам)</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Существенное отличие основных условий договора по внешнеэкономической деятельности или порядка его исполнения от общепринятой практики внешнеэкономической деятельности по осуществлению таких сделок и/или международных правил, применяемых к аналогичным сделкам</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и переводы, связанные с привлечением от физических лиц денег и (или) иного имущества, при отсутствии у клиента лицензии на осуществление деятельности в финансовой сфере и (или) деятельности, связанной с концентрацией финансовых ресурсов</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7007 </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и переводы денег в пользу резидентов государств, не входящих в Таможенный союз, по договору на импорт товаров, не предусматривающему фактическое поступление товара на таможенную территорию Таможенного союза либо не предусматривающему перемещение товара по территории Таможенного союза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7008 </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Систематические переводы денег за рубеж без открытия банковского счета, в отношении которых возникают основания полагать, что они совершаются в целях осуществления предпринимательской деятельности</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7009 </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Систематические платежи и переводы денег по валютным операциям, осуществляемые без представления валютного договора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7011 </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пользу клиента платежей с использованием электронных денег в крупном размере либо неоднократное поступление платежей с использованием электронных денег при отсутствии сведений о деятельности клиента в сфере интернет-торговли</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7012 </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Частое поступление в пользу клиента платежей с использованием электронных денег от неидентифицированных владельцев электронных денег (за исключением платежей по уплате налогов и иных обязательных платежей в бюджет, оплате коммунальных услуг, услуг связи, услуг телерадиовещания)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При банковском обслуживании</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Существенное увеличение доли наличных денег, поступающих на счет клиента – юридического лица, если обычными для основной деятельности клиента являются расчеты в безналичной форме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Досрочное погашение кредита клиентом, если имеющаяся информация не позволяет определить источник финансирования кредитной задолженности</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Настоятельное желание клиента работать самостоятельно только с удаленного терминала в случаях, требующих личного присутствия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Частое предъявление поврежденных и/или неопрятных банкнот при проведении обменных операций</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или перевод всех либо значительной части денег с банковского счета за короткий период времени после их зачисления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или перевод с банковского счета всех либо значительной части денег, полученных за оказание широкого спектра услуг и (или) разные виды товаров</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счета с последующим открытием новых счетов на то же имя или на имя членов семьи клиента (те же действия юридическими лицами)</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Систематическое снятие одним и тем же лицом либо группой лиц с банковского счета (счетов) денег</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Неопрятный внешний вид (признаки лица без определенного места жительства, признаки наркомании и (или) алкоголизма) лица, осуществляющего систематическое снятие с банковского счета денег</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в течение небольшого периода времени на имя одного клиента нескольких срочных депозитных счетов на сумму, не превышающую суммы порогового значения, с последующим снятием в наличной форме либо зачислением сумм по истечении срока вкладов (депозитов) на один счет и (или) последующим переводом в другой банк</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Регулярное зачисление наличных денег на банковский счет клиента от третьих лиц с последующим снятием таких денег клиентом либо переводом всей или большей части суммы в течение одного операционного дня или следующего за ним дня на банковские счета клиента или третьих лиц</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Регулярное зачисление клиентом наличных денег на депозиты, открываемые (открытые) в пользу третьих лиц, при отсутствии очевидной связи между деятельностью клиента и таких лиц</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наличных денег на банковский счет, открытый на имя брокера или дилера, в том числе на банковский счет, открытый брокером или дилером для учета и хранения денег, принадлежащих его клиентам</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наличных денег на банковский счет, открытый на лицо, осуществляющее деятельность в качестве страхового агента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Систематическое внесение наличных денег на свой банковский счет страхового агента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Систематическое поступление денег на счет клиента, осуществляемое с помощью оборудования (устройства), предназначенного для приема наличных денег</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Неоднократное предоставление клиентом в качестве обеспечения по кредиту драгоценных металлов или драгоценных камней, за исключением случаев, когда деятельность клиента связана с обработкой драгоценных металлов или драгоценных камней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клиентом большого количества предоплаченных платежных карточек, не обусловленное характером его деятельности</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денежных средств на счет клиента, операции по которому не производились в течение более чем шести месяцев, с последующим снятием клиентом денежных средств в наличной форме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При предоставлении услуг на рынке ценных бумаг, услуг пенсионных фондов</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Совершение клиентом либо по его указанию сделок с ценными бумагами (финансовыми инструментами), в результате которых не меняется владелец этих ценных бумаг (финансовых инструментов)</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Сделки по покупке и продаже ценных бумаг, заключаемые по ценам, имеющим существенное отклонение от текущих рыночных цен по аналогичным сделкам</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двух или нескольких участников торгов или их представителей о покупке (продаже) ценных бумаг на организованном и/или неорганизованном рынке ценных бумаг по ценам, имеющим существенное отклонение от текущих рыночных цен по аналогичным сделкам</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Распространение ложной или недостоверной информации с целью побудить инвесторов продавать или приобретать публично размещаемые и (или) публично обращаемые ценные бумаги</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Разовая продажа (покупка) клиентом большого количества ценных бумаг, не обращающихся на организованном рынке ценных бумаг и финансовых услуг, при условии, что клиент не является профессиональным участником рынка ценных бумаг, и (или) ценные бумаги не передаются клиенту в погашение задолженности контрагента перед клиентом</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Регулярные финансовые операции по покупке с последующей продажей ценных бумаг, не имеющих котировок и не обращающихся на организованном рынке ценных бумаг, при условии, что деньги, полученные от реализации указанных ценных бумаг, направляются на приобретение высоколиквидных ценных бумаг, обращающихся на организованном рынке ценных бумаг (определяется в момент удовлетворения заявки на приобретение ценных бумаг, обращающихся на организованном рынке ценных бумаг)</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имеющий значительную историю взаимоотношений с субъектом финансового мониторинга, неожиданно избавляется от активов и (или) закрывает счета с целью перевода активов за рубеж</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ценных бумаг (финансовых инструментов) по высокой цене и последующая их продажа, которая привела к существенным убыткам</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7034</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и продажа нелистинговых ценных бумаг с большой ценовой разницей, осуществляемые за небольшой промежуток времени</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7035</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Совершение клиентом либо по его указанию сделок с ценными бумагами (финансовыми инструментами), в результате которых не меняется бенефициарный собственник этих ценных бумаг (финансовых инструментов)</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7036</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добровольных пенсионных взносов в пользу получателя пенсионных выплат от разных лиц</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7037</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индивидуального пенсионного счета с последующим перечислением на него значительных сумм в виде добровольных пенсионных взносов на имя иностранца либо лица без гражданства либо лица, достигшего к моменту заключения договора предельного возраста или приблизившегося к нему</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При предоставлении услуг в сфере страхования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Совершение операций по замене страхователя, застрахованного либо выгодоприобретателя по договору накопительного страхования жизни</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клиентом невыгодных условий договора страхования с учетом его состояния здоровья и возраста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7026</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Досрочное расторжение клиентом договора добровольного страхования на крупную сумму спустя небольшой промежуток времени после его заключения с возвратом страховой премии, в том числе в пользу третьих лиц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7027</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Попытка либо получение клиентом займа в пределах выкупной суммы, предусмотренной соответствующим договором накопительного страхования, спустя небольшой промежуток времени после его заключения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7028</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Попытка либо передача клиентом наличных денег в оплату страховых премий по договору накопительного страхования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7029</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размера страховой суммы с соответствующим увеличением размера страховой премии по заключенному договору накопительного страхования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клиентом страхового полиса на сумму, превышающую его потребности, либо страховые премии по которому не отвечают уровню заявленных доходов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7038</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всей либо части вознаграждения за услуги страхового посредника (страхового брокера, страхового агента) третьему лицу по указанию страхового посредника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7039</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вознаграждения страховому посреднику (страховому брокеру, страховому агенту) в размере, значительно превышающем характерный для данного вида услуг размер</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При предоставлении услуг почтовых переводов денег</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Неоднократное осуществление почтовых переводов денег в адрес одного или нескольких физических лиц</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При предоставлении нотариальных, аудиторских услуг</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 (или) предоставление имущества по договору финансовой аренды (лизинга) по невыгодным, экономически нецелесообразным условиям договора (нотариусы)</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Систематическое осуществление финансовых операций, при которых один и тот же предмет сделки продается и затем выкупается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Дарение недвижимого и/или иного имущества, подлежащего государственной регистрации, между участниками сделки (операции), не состоящими между собой в отношениях близкого родства или свойства, опекуна, попечителя и подопечного</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Явное несоответствие договорной и действительной стоимости предмета сделки</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При оказании услуг в сфере игорного бизнеса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Неоднократное получение (выплата) средств в крупных размерах от игорного заведения в качестве выигрыша в азартной игре и/или по ставкам на азартные игры</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При оказании услуг лизинга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Досрочное погашение основного долга по договору лизинга клиентом, ранее допустившим просрочку исполнения обязательств, если имеющаяся информация не позволяет определить источник финансирования долга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