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24ca" w14:textId="fc42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требований, предъявляемых к организациям, аттестуемым на право проведения работ в области безопасности плотин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1449. Утратило силу постановлением Правительства Республики Казахстан от 15 апреля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15.04.2016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2 декабря 2015 года № 19-2/1053.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19-2)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организациям, аттестуемым на право проведения работ в области безопасности плотин.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 1 января 2015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декабря 2014 года № 1449</w:t>
            </w:r>
          </w:p>
          <w:bookmarkEnd w:id="2"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Требования, предъявляемые к организациям, аттестуемым на право</w:t>
      </w:r>
      <w:r>
        <w:br/>
      </w:r>
      <w:r>
        <w:rPr>
          <w:rFonts w:ascii="Times New Roman"/>
          <w:b/>
          <w:i w:val="false"/>
          <w:color w:val="000000"/>
        </w:rPr>
        <w:t>
проведения работ в области безопасности плотин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Наличие опыта разработки проектов строительства плотин, введенных в эксплуатацию, в количестве не менее двух I класса, (или) пяти II класса, (или) десяти III класса, а также опыта работы в проектировании, строительстве, ремонте и реконструкции, эксплуатации гидротехнических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Наличие в штате специалистов с высшим профессиональным образованием в области технических наук (строительство и эксплуатация гидротехнических сооружений, гидрогеология, геодезия, геология, гидромелиорация), сельскохозяйственных наук (водные ресурсы и водопользование), естественных наук (гидрология), а также межотраслевых специалистов, имеющих аттестаты, сертификаты, опыт работ в проектировании строительства, ремонта и реконструкции, эксплуатации гидротехнических сооружений, со стажем работ не менее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Наличие нормативно-технической документации в области проектирования, строительства и эксплуатации плотин (СНиП РК 3.04-01-2008 «Гидротехнические сооружения. Основные положения проектирования», СНиП РК 3.04-02-2008 «Плотины из грунтовых материалов», СНиП РК 3.04-03-2008 «Плотины бетонные и железобетонные»), а также другие документы, регламентирующие проведение экспертизы в области безопасности плотин.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