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6559" w14:textId="5d465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единой юбилейной медали в ознаменование 70-летия со дня Победы в Великой Отечественной войне 1941 – 1945 годов"</w:t>
      </w:r>
    </w:p>
    <w:p>
      <w:pPr>
        <w:spacing w:after="0"/>
        <w:ind w:left="0"/>
        <w:jc w:val="both"/>
      </w:pPr>
      <w:r>
        <w:rPr>
          <w:rFonts w:ascii="Times New Roman"/>
          <w:b w:val="false"/>
          <w:i w:val="false"/>
          <w:color w:val="000000"/>
          <w:sz w:val="28"/>
        </w:rPr>
        <w:t>Постановление Правительства Республики Казахстан от 5 января 2015 года № 1</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единой юбилейной медали в ознаменование 70-летия со дня Победы в Великой Отечественной войне 1941 – 1945 годов».</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 единой юбилейной медали в ознаменование 70-летия со дня</w:t>
      </w:r>
      <w:r>
        <w:br/>
      </w:r>
      <w:r>
        <w:rPr>
          <w:rFonts w:ascii="Times New Roman"/>
          <w:b/>
          <w:i w:val="false"/>
          <w:color w:val="000000"/>
        </w:rPr>
        <w:t>
Победы в Великой Отечественной войне 1941 – 1945 годов</w:t>
      </w:r>
    </w:p>
    <w:p>
      <w:pPr>
        <w:spacing w:after="0"/>
        <w:ind w:left="0"/>
        <w:jc w:val="both"/>
      </w:pPr>
      <w:r>
        <w:rPr>
          <w:rFonts w:ascii="Times New Roman"/>
          <w:b w:val="false"/>
          <w:i w:val="false"/>
          <w:color w:val="000000"/>
          <w:sz w:val="28"/>
        </w:rPr>
        <w:t xml:space="preserve">      В ознаменование 70-летия со дня Победы в Великой Отечественной войне 1941 – 1945 годов, отдавая дань глубокого уважения подвигу, героизму и самоотверженности ветеранов войны и тружеников тыла,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Правила награждения единой юбилейной медалью «70 лет Победы в Великой Отечественной войне 1941 – 1945 гг.» (далее – Правила).</w:t>
      </w:r>
      <w:r>
        <w:br/>
      </w:r>
      <w:r>
        <w:rPr>
          <w:rFonts w:ascii="Times New Roman"/>
          <w:b w:val="false"/>
          <w:i w:val="false"/>
          <w:color w:val="000000"/>
          <w:sz w:val="28"/>
        </w:rPr>
        <w:t>
      2. Наградить единой юбилейной медалью «70 лет Победы в Великой Отечественной войне 1941 – 1945 гг.» ветеранов Великой Отечественной войны, тружеников тыла и иных лиц в соответствии с Правилами.</w:t>
      </w:r>
      <w:r>
        <w:br/>
      </w:r>
      <w:r>
        <w:rPr>
          <w:rFonts w:ascii="Times New Roman"/>
          <w:b w:val="false"/>
          <w:i w:val="false"/>
          <w:color w:val="000000"/>
          <w:sz w:val="28"/>
        </w:rPr>
        <w:t>
      3. Настоящий Указ вводится в действие со дня его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  »      2015 года №      </w:t>
      </w:r>
    </w:p>
    <w:p>
      <w:pPr>
        <w:spacing w:after="0"/>
        <w:ind w:left="0"/>
        <w:jc w:val="left"/>
      </w:pPr>
      <w:r>
        <w:rPr>
          <w:rFonts w:ascii="Times New Roman"/>
          <w:b/>
          <w:i w:val="false"/>
          <w:color w:val="000000"/>
        </w:rPr>
        <w:t xml:space="preserve"> Правила</w:t>
      </w:r>
      <w:r>
        <w:br/>
      </w:r>
      <w:r>
        <w:rPr>
          <w:rFonts w:ascii="Times New Roman"/>
          <w:b/>
          <w:i w:val="false"/>
          <w:color w:val="000000"/>
        </w:rPr>
        <w:t>
награждения единой юбилейной медалью</w:t>
      </w:r>
      <w:r>
        <w:br/>
      </w:r>
      <w:r>
        <w:rPr>
          <w:rFonts w:ascii="Times New Roman"/>
          <w:b/>
          <w:i w:val="false"/>
          <w:color w:val="000000"/>
        </w:rPr>
        <w:t>
«70 лет Победы в Великой Отечественной войне 1941 – 1945 гг.»</w:t>
      </w:r>
    </w:p>
    <w:p>
      <w:pPr>
        <w:spacing w:after="0"/>
        <w:ind w:left="0"/>
        <w:jc w:val="both"/>
      </w:pPr>
      <w:r>
        <w:rPr>
          <w:rFonts w:ascii="Times New Roman"/>
          <w:b w:val="false"/>
          <w:i w:val="false"/>
          <w:color w:val="000000"/>
          <w:sz w:val="28"/>
        </w:rPr>
        <w:t>      1. Настоящие Правила награждения единой юбилейной медалью «70 лет Победы в Великой Отечественной войне 1941 – 1945 гг.» (далее – Правила) регулируют порядок награждения единой юбилейной медалью «70 лет Победы в Великой Отечественной войне 1941 – 1945 гг.» (далее – единая юбилейная медаль).</w:t>
      </w:r>
      <w:r>
        <w:br/>
      </w:r>
      <w:r>
        <w:rPr>
          <w:rFonts w:ascii="Times New Roman"/>
          <w:b w:val="false"/>
          <w:i w:val="false"/>
          <w:color w:val="000000"/>
          <w:sz w:val="28"/>
        </w:rPr>
        <w:t>
      2. Единой юбилейной медалью награждаются:</w:t>
      </w:r>
      <w:r>
        <w:br/>
      </w:r>
      <w:r>
        <w:rPr>
          <w:rFonts w:ascii="Times New Roman"/>
          <w:b w:val="false"/>
          <w:i w:val="false"/>
          <w:color w:val="000000"/>
          <w:sz w:val="28"/>
        </w:rPr>
        <w:t>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w:t>
      </w:r>
      <w:r>
        <w:br/>
      </w:r>
      <w:r>
        <w:rPr>
          <w:rFonts w:ascii="Times New Roman"/>
          <w:b w:val="false"/>
          <w:i w:val="false"/>
          <w:color w:val="000000"/>
          <w:sz w:val="28"/>
        </w:rPr>
        <w:t>
      военнослужащие действующей армии и флота, партизаны и подпольщики Великой Отечественной войны, а также рабочие и служащие соответствующих категорий,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сооружении оборонительных рубежей, военно-морских баз и аэродромов, и приравненные по пенсионному обеспечению к военнослужащим;</w:t>
      </w:r>
      <w:r>
        <w:br/>
      </w: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или вследствие заболевания, связанного с пребыванием на фронте;</w:t>
      </w:r>
      <w:r>
        <w:br/>
      </w:r>
      <w:r>
        <w:rPr>
          <w:rFonts w:ascii="Times New Roman"/>
          <w:b w:val="false"/>
          <w:i w:val="false"/>
          <w:color w:val="000000"/>
          <w:sz w:val="28"/>
        </w:rPr>
        <w:t>
      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либо вследствие заболевания, связанного с пребыванием на фронте;</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интернированные в начале Великой Отечественной войны в портах других государств;</w:t>
      </w:r>
      <w:r>
        <w:br/>
      </w:r>
      <w:r>
        <w:rPr>
          <w:rFonts w:ascii="Times New Roman"/>
          <w:b w:val="false"/>
          <w:i w:val="false"/>
          <w:color w:val="000000"/>
          <w:sz w:val="28"/>
        </w:rPr>
        <w:t>
      граждане, работавшие в период блокады города Ленинграда в предприятиях,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лица, проработавшие в период с 22 июня 1941 года по 9 мая 1945 года не менее шести месяцев, исключая период работы на временно оккупированных неприятелем территориях;</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3. Составление, согласование и утверждение списков граждан, награждаемых единой юбилейной медалью, производятся в следующем порядке:</w:t>
      </w:r>
      <w:r>
        <w:br/>
      </w:r>
      <w:r>
        <w:rPr>
          <w:rFonts w:ascii="Times New Roman"/>
          <w:b w:val="false"/>
          <w:i w:val="false"/>
          <w:color w:val="000000"/>
          <w:sz w:val="28"/>
        </w:rPr>
        <w:t>
      списки составляются местными исполнительными органами областей, городов Астаны и Алматы;</w:t>
      </w:r>
      <w:r>
        <w:br/>
      </w:r>
      <w:r>
        <w:rPr>
          <w:rFonts w:ascii="Times New Roman"/>
          <w:b w:val="false"/>
          <w:i w:val="false"/>
          <w:color w:val="000000"/>
          <w:sz w:val="28"/>
        </w:rPr>
        <w:t>
      составление списков производится по форме согласно приложению 1 к настоящим Правилам на граждан из числа лиц, указанных в пункте 2 данных Правил;</w:t>
      </w:r>
      <w:r>
        <w:br/>
      </w:r>
      <w:r>
        <w:rPr>
          <w:rFonts w:ascii="Times New Roman"/>
          <w:b w:val="false"/>
          <w:i w:val="false"/>
          <w:color w:val="000000"/>
          <w:sz w:val="28"/>
        </w:rPr>
        <w:t>
      списки подписываются должностными лицами, ответственными за их составление, согласовываются с Министерством здравоохранения и социального развития Республики Казахстан и утверждаются акимами областей, городов Астаны и Алматы.</w:t>
      </w:r>
      <w:r>
        <w:br/>
      </w:r>
      <w:r>
        <w:rPr>
          <w:rFonts w:ascii="Times New Roman"/>
          <w:b w:val="false"/>
          <w:i w:val="false"/>
          <w:color w:val="000000"/>
          <w:sz w:val="28"/>
        </w:rPr>
        <w:t>
      Ответственность за правильность составления списков и достоверность сведений, указанных в них, возлагается на руководителей местных исполнительных органов.</w:t>
      </w:r>
      <w:r>
        <w:br/>
      </w:r>
      <w:r>
        <w:rPr>
          <w:rFonts w:ascii="Times New Roman"/>
          <w:b w:val="false"/>
          <w:i w:val="false"/>
          <w:color w:val="000000"/>
          <w:sz w:val="28"/>
        </w:rPr>
        <w:t>
      4. Вручение единой юбилейной медали производится от имени и по поручению Президента Республики Казахстан. Единая юбилейная медаль вручается по месту включения награждаемых в список.</w:t>
      </w:r>
      <w:r>
        <w:br/>
      </w:r>
      <w:r>
        <w:rPr>
          <w:rFonts w:ascii="Times New Roman"/>
          <w:b w:val="false"/>
          <w:i w:val="false"/>
          <w:color w:val="000000"/>
          <w:sz w:val="28"/>
        </w:rPr>
        <w:t>
      Вместе с единой юбилейной медалью награжденному вручается удостоверение к медали.</w:t>
      </w:r>
      <w:r>
        <w:br/>
      </w:r>
      <w:r>
        <w:rPr>
          <w:rFonts w:ascii="Times New Roman"/>
          <w:b w:val="false"/>
          <w:i w:val="false"/>
          <w:color w:val="000000"/>
          <w:sz w:val="28"/>
        </w:rPr>
        <w:t>
      5. Единая юбилейная медаль носится на левой стороне груди и располагается после юбилейной медали «1941 – 1945 ж.ж. Ұлы Отан соғысындағы Жеңіске 65 жыл».</w:t>
      </w:r>
      <w:r>
        <w:br/>
      </w:r>
      <w:r>
        <w:rPr>
          <w:rFonts w:ascii="Times New Roman"/>
          <w:b w:val="false"/>
          <w:i w:val="false"/>
          <w:color w:val="000000"/>
          <w:sz w:val="28"/>
        </w:rPr>
        <w:t>
      6. О вручении единой юбилейной медали в списке для награждения делается соответствующая запись.</w:t>
      </w:r>
      <w:r>
        <w:br/>
      </w:r>
      <w:r>
        <w:rPr>
          <w:rFonts w:ascii="Times New Roman"/>
          <w:b w:val="false"/>
          <w:i w:val="false"/>
          <w:color w:val="000000"/>
          <w:sz w:val="28"/>
        </w:rPr>
        <w:t>
      Неврученные единые юбилейные медали и удостоверения к ним возвращаются в Орденскую кладовую Управления Делами Президента Республики Казахстан с указанием причин возврата, о чем делается соответствующая отметка в списках.</w:t>
      </w:r>
      <w:r>
        <w:br/>
      </w:r>
      <w:r>
        <w:rPr>
          <w:rFonts w:ascii="Times New Roman"/>
          <w:b w:val="false"/>
          <w:i w:val="false"/>
          <w:color w:val="000000"/>
          <w:sz w:val="28"/>
        </w:rPr>
        <w:t>
      Сведения о произведенных вручениях единой юбилейной медали по форме согласно приложению 2 к настоящим Правилам местные исполнительные органы представляют в Управление Делами Президента Республики Казахстан к 1 июля 2015 года.</w:t>
      </w:r>
    </w:p>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Правилам награждения        </w:t>
      </w:r>
      <w:r>
        <w:br/>
      </w:r>
      <w:r>
        <w:rPr>
          <w:rFonts w:ascii="Times New Roman"/>
          <w:b w:val="false"/>
          <w:i w:val="false"/>
          <w:color w:val="000000"/>
          <w:sz w:val="28"/>
        </w:rPr>
        <w:t xml:space="preserve">
единой юбилейной медалью       </w:t>
      </w:r>
      <w:r>
        <w:br/>
      </w:r>
      <w:r>
        <w:rPr>
          <w:rFonts w:ascii="Times New Roman"/>
          <w:b w:val="false"/>
          <w:i w:val="false"/>
          <w:color w:val="000000"/>
          <w:sz w:val="28"/>
        </w:rPr>
        <w:t xml:space="preserve">
«70 лет Победы в Великой       </w:t>
      </w:r>
      <w:r>
        <w:br/>
      </w:r>
      <w:r>
        <w:rPr>
          <w:rFonts w:ascii="Times New Roman"/>
          <w:b w:val="false"/>
          <w:i w:val="false"/>
          <w:color w:val="000000"/>
          <w:sz w:val="28"/>
        </w:rPr>
        <w:t xml:space="preserve">
Отечественной войне         </w:t>
      </w:r>
      <w:r>
        <w:br/>
      </w:r>
      <w:r>
        <w:rPr>
          <w:rFonts w:ascii="Times New Roman"/>
          <w:b w:val="false"/>
          <w:i w:val="false"/>
          <w:color w:val="000000"/>
          <w:sz w:val="28"/>
        </w:rPr>
        <w:t xml:space="preserve">
1941 – 1945 гг.»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______________________________________</w:t>
      </w:r>
      <w:r>
        <w:br/>
      </w: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xml:space="preserve">
подпись, печать)          </w:t>
      </w:r>
    </w:p>
    <w:p>
      <w:pPr>
        <w:spacing w:after="0"/>
        <w:ind w:left="0"/>
        <w:jc w:val="both"/>
      </w:pPr>
      <w:r>
        <w:rPr>
          <w:rFonts w:ascii="Times New Roman"/>
          <w:b w:val="false"/>
          <w:i w:val="false"/>
          <w:color w:val="000000"/>
          <w:sz w:val="28"/>
        </w:rPr>
        <w:t>                                 </w:t>
      </w:r>
      <w:r>
        <w:rPr>
          <w:rFonts w:ascii="Times New Roman"/>
          <w:b/>
          <w:i w:val="false"/>
          <w:color w:val="000000"/>
          <w:sz w:val="28"/>
        </w:rPr>
        <w:t>СПИСОК</w:t>
      </w:r>
      <w:r>
        <w:br/>
      </w:r>
      <w:r>
        <w:rPr>
          <w:rFonts w:ascii="Times New Roman"/>
          <w:b w:val="false"/>
          <w:i w:val="false"/>
          <w:color w:val="000000"/>
          <w:sz w:val="28"/>
        </w:rPr>
        <w:t>
            </w:t>
      </w:r>
      <w:r>
        <w:rPr>
          <w:rFonts w:ascii="Times New Roman"/>
          <w:b/>
          <w:i w:val="false"/>
          <w:color w:val="000000"/>
          <w:sz w:val="28"/>
        </w:rPr>
        <w:t>для награждения единой юбилейной медалью</w:t>
      </w:r>
      <w:r>
        <w:br/>
      </w:r>
      <w:r>
        <w:rPr>
          <w:rFonts w:ascii="Times New Roman"/>
          <w:b w:val="false"/>
          <w:i w:val="false"/>
          <w:color w:val="000000"/>
          <w:sz w:val="28"/>
        </w:rPr>
        <w:t>
            по ___________________________________________</w:t>
      </w:r>
      <w:r>
        <w:br/>
      </w: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4414"/>
        <w:gridCol w:w="2033"/>
        <w:gridCol w:w="3984"/>
        <w:gridCol w:w="2942"/>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Домашний</w:t>
            </w:r>
            <w:r>
              <w:br/>
            </w:r>
            <w:r>
              <w:rPr>
                <w:rFonts w:ascii="Times New Roman"/>
                <w:b w:val="false"/>
                <w:i w:val="false"/>
                <w:color w:val="000000"/>
                <w:sz w:val="20"/>
              </w:rPr>
              <w:t>
</w:t>
            </w:r>
            <w:r>
              <w:rPr>
                <w:rFonts w:ascii="Times New Roman"/>
                <w:b w:val="false"/>
                <w:i w:val="false"/>
                <w:color w:val="000000"/>
                <w:sz w:val="20"/>
              </w:rPr>
              <w:t>адрес</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 для</w:t>
            </w:r>
            <w:r>
              <w:br/>
            </w:r>
            <w:r>
              <w:rPr>
                <w:rFonts w:ascii="Times New Roman"/>
                <w:b w:val="false"/>
                <w:i w:val="false"/>
                <w:color w:val="000000"/>
                <w:sz w:val="20"/>
              </w:rPr>
              <w:t>
</w:t>
            </w:r>
            <w:r>
              <w:rPr>
                <w:rFonts w:ascii="Times New Roman"/>
                <w:b w:val="false"/>
                <w:i w:val="false"/>
                <w:color w:val="000000"/>
                <w:sz w:val="20"/>
              </w:rPr>
              <w:t>внесения в список</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вручения</w:t>
            </w:r>
            <w:r>
              <w:br/>
            </w:r>
            <w:r>
              <w:rPr>
                <w:rFonts w:ascii="Times New Roman"/>
                <w:b w:val="false"/>
                <w:i w:val="false"/>
                <w:color w:val="000000"/>
                <w:sz w:val="20"/>
              </w:rPr>
              <w:t>
</w:t>
            </w:r>
            <w:r>
              <w:rPr>
                <w:rFonts w:ascii="Times New Roman"/>
                <w:b w:val="false"/>
                <w:i w:val="false"/>
                <w:color w:val="000000"/>
                <w:sz w:val="20"/>
              </w:rPr>
              <w:t>медали</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Ф.И.О., должность лица,</w:t>
      </w:r>
      <w:r>
        <w:br/>
      </w:r>
      <w:r>
        <w:rPr>
          <w:rFonts w:ascii="Times New Roman"/>
          <w:b w:val="false"/>
          <w:i w:val="false"/>
          <w:color w:val="000000"/>
          <w:sz w:val="28"/>
        </w:rPr>
        <w:t>
      ответственного за составление списка</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Правилам награждения        </w:t>
      </w:r>
      <w:r>
        <w:br/>
      </w:r>
      <w:r>
        <w:rPr>
          <w:rFonts w:ascii="Times New Roman"/>
          <w:b w:val="false"/>
          <w:i w:val="false"/>
          <w:color w:val="000000"/>
          <w:sz w:val="28"/>
        </w:rPr>
        <w:t xml:space="preserve">
единой юбилейной медалью       </w:t>
      </w:r>
      <w:r>
        <w:br/>
      </w:r>
      <w:r>
        <w:rPr>
          <w:rFonts w:ascii="Times New Roman"/>
          <w:b w:val="false"/>
          <w:i w:val="false"/>
          <w:color w:val="000000"/>
          <w:sz w:val="28"/>
        </w:rPr>
        <w:t xml:space="preserve">
«70 лет Победы в Великой       </w:t>
      </w:r>
      <w:r>
        <w:br/>
      </w:r>
      <w:r>
        <w:rPr>
          <w:rFonts w:ascii="Times New Roman"/>
          <w:b w:val="false"/>
          <w:i w:val="false"/>
          <w:color w:val="000000"/>
          <w:sz w:val="28"/>
        </w:rPr>
        <w:t xml:space="preserve">
Отечественной войне         </w:t>
      </w:r>
      <w:r>
        <w:br/>
      </w:r>
      <w:r>
        <w:rPr>
          <w:rFonts w:ascii="Times New Roman"/>
          <w:b w:val="false"/>
          <w:i w:val="false"/>
          <w:color w:val="000000"/>
          <w:sz w:val="28"/>
        </w:rPr>
        <w:t xml:space="preserve">
1941 – 1945 гг.»         </w:t>
      </w:r>
    </w:p>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                                </w:t>
      </w:r>
      <w:r>
        <w:rPr>
          <w:rFonts w:ascii="Times New Roman"/>
          <w:b/>
          <w:i w:val="false"/>
          <w:color w:val="000000"/>
          <w:sz w:val="28"/>
        </w:rPr>
        <w:t>ОТЧЕТ</w:t>
      </w:r>
      <w:r>
        <w:br/>
      </w:r>
      <w:r>
        <w:rPr>
          <w:rFonts w:ascii="Times New Roman"/>
          <w:b w:val="false"/>
          <w:i w:val="false"/>
          <w:color w:val="000000"/>
          <w:sz w:val="28"/>
        </w:rPr>
        <w:t>
               </w:t>
      </w:r>
      <w:r>
        <w:rPr>
          <w:rFonts w:ascii="Times New Roman"/>
          <w:b/>
          <w:i w:val="false"/>
          <w:color w:val="000000"/>
          <w:sz w:val="28"/>
        </w:rPr>
        <w:t>о вручении единой юбилейной медали</w:t>
      </w:r>
      <w:r>
        <w:br/>
      </w:r>
      <w:r>
        <w:rPr>
          <w:rFonts w:ascii="Times New Roman"/>
          <w:b w:val="false"/>
          <w:i w:val="false"/>
          <w:color w:val="000000"/>
          <w:sz w:val="28"/>
        </w:rPr>
        <w:t>
          по ___________________________________________</w:t>
      </w:r>
      <w:r>
        <w:br/>
      </w:r>
      <w:r>
        <w:rPr>
          <w:rFonts w:ascii="Times New Roman"/>
          <w:b w:val="false"/>
          <w:i w:val="false"/>
          <w:color w:val="000000"/>
          <w:sz w:val="28"/>
        </w:rPr>
        <w:t>
               (наименование государственного органа)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2709"/>
        <w:gridCol w:w="2419"/>
        <w:gridCol w:w="4136"/>
      </w:tblGrid>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внесено в</w:t>
            </w:r>
            <w:r>
              <w:br/>
            </w:r>
            <w:r>
              <w:rPr>
                <w:rFonts w:ascii="Times New Roman"/>
                <w:b w:val="false"/>
                <w:i w:val="false"/>
                <w:color w:val="000000"/>
                <w:sz w:val="20"/>
              </w:rPr>
              <w:t>
</w:t>
            </w:r>
            <w:r>
              <w:rPr>
                <w:rFonts w:ascii="Times New Roman"/>
                <w:b w:val="false"/>
                <w:i w:val="false"/>
                <w:color w:val="000000"/>
                <w:sz w:val="20"/>
              </w:rPr>
              <w:t>списки для награждения</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вручено</w:t>
            </w:r>
            <w:r>
              <w:br/>
            </w:r>
            <w:r>
              <w:rPr>
                <w:rFonts w:ascii="Times New Roman"/>
                <w:b w:val="false"/>
                <w:i w:val="false"/>
                <w:color w:val="000000"/>
                <w:sz w:val="20"/>
              </w:rPr>
              <w:t>
</w:t>
            </w:r>
            <w:r>
              <w:rPr>
                <w:rFonts w:ascii="Times New Roman"/>
                <w:b w:val="false"/>
                <w:i w:val="false"/>
                <w:color w:val="000000"/>
                <w:sz w:val="20"/>
              </w:rPr>
              <w:t>медалей и</w:t>
            </w:r>
            <w:r>
              <w:br/>
            </w:r>
            <w:r>
              <w:rPr>
                <w:rFonts w:ascii="Times New Roman"/>
                <w:b w:val="false"/>
                <w:i w:val="false"/>
                <w:color w:val="000000"/>
                <w:sz w:val="20"/>
              </w:rPr>
              <w:t>
</w:t>
            </w:r>
            <w:r>
              <w:rPr>
                <w:rFonts w:ascii="Times New Roman"/>
                <w:b w:val="false"/>
                <w:i w:val="false"/>
                <w:color w:val="000000"/>
                <w:sz w:val="20"/>
              </w:rPr>
              <w:t>удостоверений</w:t>
            </w:r>
            <w:r>
              <w:br/>
            </w:r>
            <w:r>
              <w:rPr>
                <w:rFonts w:ascii="Times New Roman"/>
                <w:b w:val="false"/>
                <w:i w:val="false"/>
                <w:color w:val="000000"/>
                <w:sz w:val="20"/>
              </w:rPr>
              <w:t>
</w:t>
            </w:r>
            <w:r>
              <w:rPr>
                <w:rFonts w:ascii="Times New Roman"/>
                <w:b w:val="false"/>
                <w:i w:val="false"/>
                <w:color w:val="000000"/>
                <w:sz w:val="20"/>
              </w:rPr>
              <w:t>к ним</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Возвращено</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Руководитель государственного органа</w:t>
      </w:r>
      <w:r>
        <w:br/>
      </w:r>
      <w:r>
        <w:rPr>
          <w:rFonts w:ascii="Times New Roman"/>
          <w:b w:val="false"/>
          <w:i w:val="false"/>
          <w:color w:val="000000"/>
          <w:sz w:val="28"/>
        </w:rPr>
        <w:t>
      (подпись, печать)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