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5fe2" w14:textId="53c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 февраля 2010 года № 922 "О Стратегическом плане развития Республики Казахстан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внесении изменений и дополнений в Указ Президента Республики Казахстан от 1 февраля 2010 года № 922 «О Стратегическом плане развития Республики Казахстан до 2020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 февраля 2010 года № 922 «О Стратегическом плане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 до 2020 года»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«О Стратегическом плане развития Республики Казахстан до 2020 года» (САПП Республики Казахстан, 2010 г., № 10, ст. 115; 2012 г., № 68, ст. 976; 2013 г., № 65, ст. 679)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утвержденном вышеуказанным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«Ключевые направления развития Казахстана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2020 году ВВП на душу населения в Казахстане возрастет до 20 тысяч долларов США.»;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подраздела «Стабильная база для роста, процветания и безопасности Казахстана: пять ключевых направлений»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в рамках второго ключевого направления будут способствовать ускорению диверсификации экономики Казахстана в результате реализации программы индустриализации страны и развития инфраструктуры. Это позволит изменить экономическую модель и перейти от экстенсивного, сырьевого пути развития к индустриально-инновационному развитию. Планы инфраструктурного развития страны будут сфокусированы на модернизации отраслей энергетики, транспорта и телекоммуникаций, способствующих форсированной диверсификации экономики и привлечению иностранных инвестиций в страну.»;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улучшению бизнес-среды»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по улучшению бизнес-среды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11618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 иностранные инвестиции в несырьевые секторы экономики (обрабатывающая промышленность, переработка сельскохозяйственной продукции, услуги) увеличатся не менее чем на 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(ПИИ) в ВВП увеличится на 10 процентных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инвестиций в основной капитал к ВВП составит 19 %;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составит 30 % к 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войдет в число 30 стран с наилучшими показателями по рейтингу Всемирного банка «Легкость ведения бизнеса» («Doing Business»);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займет 100 место в рейтинге «Transparency International» по индексу восприятия коррупции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Казахстана по рейтингу Всемирного банка «Легкость ведения бизнеса» («Doing Business») улучшатся на 7 позиций по сравнению с 2011 годом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2011 году</w:t>
            </w:r>
          </w:p>
        </w:tc>
        <w:tc>
          <w:tcPr>
            <w:tcW w:w="1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разработана методика анализа регуляторного воздействия (АРВ) для разработки и принятия новых нормативных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Казахстана по рейтингу Всемирного Банка «Легкость ведения бизнеса» («Doing Business») улучшатся на 7 позиций по сравнению с 2008 годом;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издержки, связанные с регистрацией и ведением бизнеса (получением разрешений, лицензий, сертификатов; аккредитацией; получением консультаций), включая время и затраты, снизятся на 30 %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«Укрепление финансового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расширена институциональная база финансовых организаций и увеличены их инвестиционные возможности.»;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 самым отечественный фондовый рынок станет региональным центром исламского банкинга среди стран Содружества Независимых Государств и Центральной Азии.»;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целом развитие финансового сектора страны будет осуществляться в соответствии с Концепцией развития финансового сектора Республики Казахстан до 2030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таблицу </w:t>
      </w:r>
      <w:r>
        <w:rPr>
          <w:rFonts w:ascii="Times New Roman"/>
          <w:b w:val="false"/>
          <w:i w:val="false"/>
          <w:color w:val="000000"/>
          <w:sz w:val="28"/>
        </w:rPr>
        <w:t>«Стратегические цели по развитию финансового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«Стратегическая цель по развитию финансового сектора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1760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внешних обязательств банковского сектора в совокупном размере его обязательств составляет не более 30 %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«Судебная система»: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«Уровень независимости и беспристрастности судебной системы будет признан соответствующим обязательствам Организации по безопасности и сотрудничеству в Европе (в области человеческого измерения).»;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реформированию судебной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2020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11135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займет 77 место в рейтинге Глобального индекса конкурентоспособности Всемирного экономического форума по показателю «Независимость судов»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законодательства и нормотворчества»: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внедрение механизма по повышению качества нормотворческой деятельности на основе более широкого привлечения к разработке нормативных правовых актов независимых экспертов, представителей неправительственного сектора, проведения научных экспертиз с использованием передовых знаний в этой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совершенствованию законодательства и нормотворчества»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по совершенствованию законодательства и нормотворчества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11271"/>
      </w:tblGrid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внедрены эффективные механизмы законотворчества, основанные на международных стандартах оценки качества проектов нормативных правовых актов и процедурах их публичного обсуждения, позволяющие сбалансированно учитывать интересы общества, предпринимательства и власти</w:t>
            </w:r>
          </w:p>
        </w:tc>
      </w:tr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 доступ всех категорий пользователей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инфраструктуры «электронного правительства»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соблюдения требований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секретах обеспечен всеобщий бесплатный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систематизированной и исчерпывающей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нормативных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 комплексная гуманизация уголовного законодательства, в том числе в отношении лиц, впервые совершивших преступления небольшой и средней тяжести, и социально уязвимых граждан, а также путем перевода отдельных преступлений небольшой и средней тяжести в разряд уголовных проступков</w:t>
            </w:r>
          </w:p>
        </w:tc>
      </w:tr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2011 году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 правовой мониторинг законодательных актов, который позволяет исключать устаревшие и дублирующие нормы, а также устранять пробелы в правовом регулировании;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разработана концепция дальнейшего развития институтов независимой оценки рисков контрактации (рейтинговых агентств, кредитных бюро) и институтов упрощенного решения корпоративных споров (третейских судов, коллекторских агентств)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«Правовая культура и доступ граждан к квалифицированной юридической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в ближайшее десятилетие государство создаст все необходимые условия для расширения доступа населения к квалифицированной юридической помощи вне зависимости от имущественного положения.»;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повышению уровня правовой культуры населения и обеспечению реального доступа граждан к квалифицированной юридической помощи»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«Стратегическая цель по повышению уровня правовой культуры населения и обеспечению реального доступа граждан к квалифицированной юридической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033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2012 году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 комплексный план по повышению правовой культуры граждан Казахстана, в том числе посредством расширения правовой пропаганды и повышения качества юридического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«Построение национальной инновационной системы» дополнить пунктами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стимулирование трансферта технологий и локализации высокотехнологичных производств в приоритетных секторах;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повышения спроса на инновации;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технологических и управленческих компетенций.»;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«Приоритеты диверсификации»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первом этапе (2010–2014 годы) форсированная диверсификация отечественной экономики осуществлялась, в первую очередь, по семи направлениям. Это – агропромышленный комплекс и переработка сельскохозяйственной продукции; строительная индустрия и производство строительных материалов; нефтепереработка и инфраструктура нефтегазового сектора; металлургия и производство готовых металлических продуктов; химическая, фармацевтическая и оборонная промышленность; энергетика; транспорт и телекоммуникации.»;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диверсификации экономики»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диверсификации экономики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114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на одного работника в год составит 41,2 тысяч 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 промышленности в структуре ВВП составит не менее 13 %;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несырьевого экспорта в общем объеме экспорта составит не менее 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несырьевого экспорта составит не менее 50 % от совокупного производства 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ненефтяного экспорта составит 28 %;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в обрабатывающей промышленности на одного человека составит 33,1 тысяч 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в сельском хозяйстве составит 1440 тыс. тенге на одного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сформированы 2 агломерации международного уровня;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сферы услуг в ВВП составит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ВВП составит 1,32 тонн нефтяного эквивалента на тыс.долл.США в ценах 2000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инновационно активных предприятий увеличится до 20 %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 промышленности в структуре ВВП составит не менее 12,5 %;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несырьевого экспорта в общем объеме экспорта составит не менее 40 %;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несырьевого экспорта составит не менее 43 % от совокупного производства 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в обрабатывающей промышленности увеличится не менее чем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 в сельском хозяйстве составит 720 тыс. тенге на одного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ВВП составит 1,5 тонн нефтяного эквивалента на тыс.долл.США в ценах 2000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инновационно активных предприятий увеличится до 10 %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сельского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сельского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10997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2020 году </w:t>
            </w:r>
          </w:p>
        </w:tc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5 лет урожайность пшеницы по республике составит 12,5 центнера с 1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экспортного потенциала АПК составит 2,2 млрд. долларов США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переработки мяса до 27 % от общего объема произведенного мяса в убойном весе, молока - до 40 % от общего объема надоенного молока, томатов - до 12,5 % от общего объема валового сбора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«Строительная индустрия и производство строительных материалов»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ростом экономики повысится спрос на услуги строительства и строительные материалы. Учитывая, что более 25 % строительных материалов импортируется в страну, имеются большие возможности для развития строительной индустрии и производства строительных материалов.»;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«Стратегические цели в сфере строительства и производства строительных материалов»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строительства и производства строительных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10975"/>
      </w:tblGrid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строительных материалов составит не менее 18 млрд. тенге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внутреннего рынка строительными материалами более чем на 80 %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нефтепереработки и инфраструктуры нефтегазового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«Стратегическая цель в сфере нефтепереработки и инфраструктуры нефтегазового сектора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1"/>
        <w:gridCol w:w="11019"/>
      </w:tblGrid>
      <w:tr>
        <w:trPr>
          <w:trHeight w:val="735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2020 году 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 будет полностью обеспечен отечественными горюче-смазочными материалами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металлургии»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металлургии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0903"/>
      </w:tblGrid>
      <w:tr>
        <w:trPr>
          <w:trHeight w:val="43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объем экспорта черной металлургии в 1,3 раза (130%);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объем экспорта цветной металлургии в 2 раза (200%)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«Химическая, фармацевтическая и оборонная промышленность»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«Химическая и фармацевтическая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развития химического производства уже реализуются 18 проектов. Дальнейшее развитие химической промышленности будет связано с производством базовых продуктов органической химии и полимеров, неорганической химии, специальных химикатов и потребительской химии. Получит развитие фармацевтическая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цели в химической и фармацевтической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1"/>
        <w:gridCol w:w="11019"/>
      </w:tblGrid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химической продукции возрастет в 1,9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хлор-щелочной продукции увеличится до 60 тыс. тонн в год по каустической соде;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серной кислоты доведено до объема более 3,5 млн. тонн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45% внутреннего рынка отечественными лекарственными средствами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оборонной промышленности будут реализованы программы по модернизации Вооруженных Сил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Стратегическая цель в оборонной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1"/>
        <w:gridCol w:w="11019"/>
      </w:tblGrid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оборонный заказ на 80 % обеспечен отечественным производством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энергетики, включая атомную энергетику и альтернативные источники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энергетики, включая атомную энергетику»;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энергетики»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энергетики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1127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энергии из собственных источников, удовлетворяющее потребности экономики, составит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газовых электростанций в выработке электроэнергии составит 20 %;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построена и введена в эксплуатацию Балхашская ТЭС;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начато строительство 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создана вертикально интегрированная компания в ядерном топливном цикле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2012 году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разработана и внедрена долгосрочная тарифная политика формирования цен на электроэнергию и тарифов на передачу и распределение электроэнергии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«Железнодорожный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железнодорожного транспорта»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железнодорожного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114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построено около 1400 км новых железнодорожных линий для ускорения доставки грузов и пассажиров внутри республики и за пределы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основных активов железнодорожного транспорта снижен до 40 %;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скорости грузовых контейнерных поездов по международным транспортным коридорам на 7 %, а на участках скоростного движения пассажирских поездов на 7 %;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функционируют 5 или более независимых крупных операторов в области грузовых и пассажирских перевозок с долей на рынке не менее 7 % для каждого оператора;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транзитных перевозок по территории Казахстана в сфере железнодорожного транспорта составит 28 млн. тонн.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2013 году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построена железнодорожная линия Жетыген – Коргас;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внедрена новая система управления железнодорожным транспортом</w:t>
            </w:r>
          </w:p>
        </w:tc>
      </w:tr>
      <w:tr>
        <w:trPr>
          <w:trHeight w:val="18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2012 году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построена железнодорожная линия Узень – государственная граница с Туркменистаном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«Автодорожная отрасль и 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«Интеграция в Европейскую и Азиатскую региональную систему автомобильных дорог будет осуществлена через реконструкцию трансконтинентального автодорожного коридора «Западная Европа — Западный Китай».»;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автодорожной отрасли и автомобильного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2020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11474"/>
      </w:tblGrid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построены и реконструированы около 11 тыс. км автомобильных дорог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транзитных перевозок автомобильным транспортом по территории Казахстана составит 2 млн. тонн.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«Авиатранспорт»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гражданской авиации будет сопровождаться поэтапной либерализацией регулирования воздушных перевозок, осуществлением инвестиций в поддержание инфраструктуры авиаперевозок, повышением требований к безопасности полетов и авиационной безопасности путем внедрения европейских авиационных стандартов. Будет создан конкурентный рынок воздушных перевозок.»;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авиатранспорта»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авиатранспорта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114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аэропортов имеют категорию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функционируют 4 международных аэропорта – «хаба»;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транзитных авиаперелетов составит 200,7 млн.сам/км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международных воздушных сообщений увеличено в 2 раза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«Водный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водного транспорта»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водного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11452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морских портов Казахстана доведена до 25 млн.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морской торговый флот обеспечивает 1/3 объема перевозок сухих грузов из портов Республики Казахстан на Каспийском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«Телекоммуникации»: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сформирована инфраструктура телекоммуникаций, базирующаяся на современных высокоскоростных оптических и беспроводных технологиях, ориентированная на предоставление мультимедийных услуг населению и организациям.»;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инфокоммуникаций»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инфокоммуникаций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11501"/>
      </w:tblGrid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 уровень компьютерной грамотности населения до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транзита телекоммуникационного трафика по направлениям Европа – Китай, Европа – Средняя Азия 4-6%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2018 году</w:t>
            </w:r>
          </w:p>
        </w:tc>
        <w:tc>
          <w:tcPr>
            <w:tcW w:w="1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эфирным цифровым телерадиовещанием населения Казахстана составит 95 %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2016 году</w:t>
            </w:r>
          </w:p>
        </w:tc>
        <w:tc>
          <w:tcPr>
            <w:tcW w:w="1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 перевод не менее 60 % государственных услуг, подлежащих автоматизации, в электронную форму;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 стопроцентный уровень цифровизации местной телефонной связи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 услугами мобильной связи все населенные пункты с численностью населения от 1 000 человек и более;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стандартизации доведен до международных норм и сформирована правовая основа, способствующая развитию ИКТ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 уровень компьютерной грамотности населения до 63,5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«Деятельность в космической сфере»: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космической деятельности»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космической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11539"/>
      </w:tblGrid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создан, запущен и введен в эксплуатацию космический аппарат научно-технологического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удовлетворения потребностей страны в услугах высокоточной спутниковой навигации – 80 % покрытия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создан, запущен и введен в штатную эксплуатацию космический аппарат связи и вещания «KazSat-3»;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созданы, запущены и введены в штатную эксплуатацию оптические спутники дистанционного зондирования Земли среднего и высокого разрешений;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удовлетворения потребностей страны в каналах фиксированной спутниковой связи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удовлетворения потребностей страны в услугах высокоточной спутниковой навигации – 55 % покрытия 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«Охрана окружающей среды и переход к «зеленой экономике»: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использования альтернативных источников энергии в общем объеме энергопотребления составляет менее 1 %. Учитывая необходимость решения экологических проблем, одним из приоритетных направлений развития электроэнергетики станет использование возобновляемых энергетических ресурсов (гидроэнергия, ветровая и солнечная энергия), неиспользуемый потенциал которых в Казахстане весьма значителен.»;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охраны окружающей среды и перехода к «зеленой экономике»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охраны окружающей среды и перехода к «зеленой экономике»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11495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возобновляемых источников (солнечных и ветряных) в выработке электроэнергии составит не менее 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выброса углекислого газа в электроэнергетике на уровне 1000 г/кВт.ч.;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особо охраняемых природных территорий составит не менее 9 % от территорий страны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водными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управления водными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«площадь орошаемых земель в результате реконструкции и модернизации ирригационных систем составит 1 800 тыс. 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внедренных водосберегающих технологий составит 10 % от используемых орошаемых земель;».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«Образование»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2020 году будет проведена кардинальная модернизация всех уровней образования – от дошкольного до высшего. Будут предоставляться возможности как для получения знаний на каждом уровне образования, так и повышения профессиональной квалификации, приобретения новых знаний и навыков на постоянной основе в течение всей жизни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предоставит возможности для дошкольного воспитания и обучения всем детям, независимо от места проживания и доходов семьи. Будут функционировать и развиваться различные модели дошкольного воспитания и обучения в зависимости от особенностей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среднего образования будет осуществлен последовательный переход на 12-летнюю модель обучения (2015 г. – 1 классы (апробация), 2020 г. – 1, 2, 3, 4, 5 классы). При этом содержание программ обучения будет пересмотрено таким образом, чтобы больше внимания уделять развитию компетенций, необходимых в жизни и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проектов, способствующих модернизации системы среднего образования, станет проект «Назарбаев Интеллектуальные школы». Данные школы станут стартовыми площадками по разработке, апробации и внедрению учебно-воспитательных программ для детского сада и предшколы, а также образовательных программ 12-летнего обучения. Эти программы будут сочетать лучшие традиции казахстанского образования и передовой опыт мировой педагогической практики, предусматривать профилирование по предметам физико-математического и химико-биологического направлений, способствовать расширенному изучению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общеобразовательная школа будет предоставлять академические знания и развивать навыки, способствующие формированию образованного, высоконравственного, критически мыслящего, физически и духовно развитого гражданина, стремящегося к саморазвитию и творчеству.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кадров будет увязана с планами по индустриализации страны. В техническом, профессиональном и высшем образовании будет осуществлен переход к системе, соответствующей требованиям современного рынка труда, а образовательные стандарты станут формироваться на профессиональных стандартах через национальную квалификационную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системах среднего, технического, профессионального и высшего образования будет внедряться электронное обучение (e-learning).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функционировать эффективная система технического и профессионального образования, интегрированная в мировое образовательное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технического и профессионального образования мастера производственного обучения и студенты будут участвовать в международном турнире WorldSkills Competition.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Работодателями будет признано высокое качество знаний и навыков выпускников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высшего образования Казахстана будет соответствовать лучшим мировым практикам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высших учебных заведениях будут внедрятся принципы корпоративного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высшего образования будут транспарентна на всех уровнях, будут внедрены современные механизмы управления и финансирования, значительно снижен уровень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важных проектов в образовании является создание в городе Астане престижного высшего учебного заведения мирового уровня – «Назарбаев Университета», которое станет национальным брендом Казахстана, обеспечит качественный прорыв в подготовке отечественных инженерно-технических и научных кадров и формировании современной научно-исследовательской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школ (институтов), входящих в состав университета, будет иметь зарубежного академического партнера из числа ведущих учебных заведений соответствующего профиля, обладать сильной научной и производственной базой, обеспечивающей интеграцию образования, науки 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преемственность программы университета с учебными программами дошкольного и среднего образования проекта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образовательных услуг будет сопровождаться улучшением системы финансирования образования, расширением инфраструктуры системы образования за счет введения неправительственных, некоммерческих агентств, внедрением индикаторов определения уровня развития детей дошкольного возраста в соответствии с их возрастными особенностями, созданием независимой национальной системы аккредитации учебных заведений по международным стандартам и независимых рейтингов, внедрением элементов корпоративного управления в учебных заведениях, включая вовлечение в этот процесс граждан, совершенствованием механизмов контроля качества образования. Благодаря значительной государственной поддержке существенно повысится престиж профессии учителя.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продолжит работу по обеспечению доступности образования для детей с нарушениями здоровья, из малообеспеченных семей и детей, входящих в группы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науки ожидаются повышение уровня привлекательности Казахстана для обмена научными достижениями за счет создания современной и развитой научно-инновационной инфраструктуры, достижение результатов научно-технической деятельности, сопоставимых с мировым уровнем, в рамках приоритетных направлений развития науки, а также стимулирование экономической восприимчивости прикладных исследований и накопления потенциала для инновационного развития по перспективным направлениям мировой науки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обеспечит повышение эффективности системы подготовки высококвалифицированных научных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для участия системы высшего образования Казахстана в международном рейтинге U21.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будут внедряться в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система материального и творческого стимулирования для научных работников, в том числе привлечения молодежи в науку, популяризации научно-технической деятельности и профессии ученого, инженера.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цели в сфере 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8"/>
        <w:gridCol w:w="11522"/>
      </w:tblGrid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обеспечены возможности для полного охвата детей дошкольным воспитанием и обучением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сеть государственных и частных детских садов, обеспечивающая 77,7-процентный охват дошкольным воспитанием и обучением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Стратегические цели в сфере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15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казахстанской общеобразовательной школы добиваются высоких результатов в международных сравнительных исследованиях: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школьного образования PISA не менее 480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уровня общего образования TIMSS не менее 520 баллов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 механизм подушевого финансирования средних школ, функционируют попечительские советы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регионах Казахстана функционируют 20 Назарбаев Интеллектуальных школ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Стратегические цели в сфере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11539"/>
      </w:tblGrid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внедрена Национальная система квалификации, признаваемая внутренним и внешним рынками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будут функционировать 2 колледжа мирового уровня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Стратегические цели в сфере высшего, послевузовского образования и науки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11405"/>
      </w:tblGrid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вуза Казахстана будут отмечены в рейтинге лучших мировых университетов (QS рейтинг «ТОП-600+»);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научные исследования и разработки составит 1 % к ВВП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2017 году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научно-исследовательских и опытно-конструкторских разработок в объеме научных исследований будет составлять порядка 35–40 %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Казахстана эффективно и успешно функционирует в соответствии с основными параметрами Болонского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казахстанских вузов пройдут независимую национальную институциональную аккредитацию по международным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разработаны механизмы для успешного трансферта технологий исследовательскими центрами при университетах;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Университет» выпускает высокопрофессиональных специалистов и молодых ученых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здравоохранения»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1625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населения увеличится до 73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 не превысит 10,1 на 100 тысяч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 смертность не превысит 9,1 на 1000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 не превысит 7,69 на 1000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 туберкулезом не превысит 64,7 на 100 тысяч населения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населения увеличится до 71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 не превысит 12,4 на 100 тысяч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 смертность не превысит 11,2 на 1000 родившихся живыми;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 не превысит 7,62 на 1000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 туберкулезом не превысит 71,4 на 100 тысяч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«Повышение доступности и качества медицинских услуг станет первоочередной задачей системы здравоохранения. Для этого будут пересмотрены подходы к управлению в государственных медицинских организациях и проведению инвестиционной политики в здравоохранении, внедрена система финансирования и оплаты медицинских услуг, ориентированная на результаты, создана эффективная система лекарственного обеспечения.»;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улучшению системы финансирования и управления в здравоохранении»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по улучшению системы финансирования и управления в здравоохранении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1371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внедрены новые механизмы повышения солидарной ответственности граждан за свое здоровье;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частных поставщиков медицинских услуг в рамках гарантированного объема бесплатной медицинской помощи (далее – ГОБМП) составляет не менее 20 %;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2018 году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 уровень частных неформальных платежей населения 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2013 году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сформирована единая национальная система здравоохранения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совершенствованию предоставления медицинских услуг»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по совершенствованию предоставления медицинских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1327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расходов на ПМСП доведен до 40 % от общего объема средств, выделяемых на ГОБМП;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врачей общей практики от общего числа врачей ПМСП до 50 %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повышению доступности и качества лекарственных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2020 году»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здорового образа жизни»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«Стратегические цели в сфере здорового образа жизни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1402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 физической культурой и спортом, увеличен до 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и подростков, занимающихся физической культурой и спортом, увеличен до 15 %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2016 году</w:t>
            </w:r>
          </w:p>
        </w:tc>
        <w:tc>
          <w:tcPr>
            <w:tcW w:w="1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табакокурение и злоупотребление алкоголем среди населения будут снижены в совокупности на 10 % по отношению к 2012 году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 физической культурой и спортом, увеличен до 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и подростков, занимающихся физической культурой и спортом, увеличен до 12 %;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«Культура и информация»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«Культура и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Культура – это существенный компонент социальной модернизации, влияющий на формирование и развитие современного человека. Казахстанская культура станет патриотическим ядром для всех граждан страны, будут усилены ее роль и значение в укреплении общенациональных ценностей мира и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Конкурентоспособная отечественная культурная продукция будет ориентирована на формирование нового казахстанского патриотизма, укрепление национального единства и развитие образа «человека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Казахское и общеказахстанское культурное наследие будет интегрировано в глобальное пространство посредством новейших технологий продвижения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развиты инновационные формы доступа к культурным ценностям и интеллектуальной информации, расширен фонд Казахской национальной электронной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 межрегиональный культурный обмен.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Государством будут приняты активные меры по информатизации сферы культуры, созданию условий для художественного творчества и инновационной деятельности, расширению доступа населения к культурным ценностям и интеграции в мировой культурный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информационного и культурного пространства выступает необходимым источником развития духовного здоровья казахстанцев, способствуя их успешной самореализации.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динамичного развития информационно-коммуникационных технологий в мире будут созданы все необходимые условия для ускоренного формирования в Казахстане прогрессивного информационного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создано конкурентоспособное отечественное информационное пространство, проведена масштабная модернизация отечественных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доступность культурных благ станет одним из показателей повышения качества жизни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государством эффективной политики будет разработана и реализована Концепция государственной культурной политики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цели в сфере культуры и информации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1357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 владеющего государственным языком, составит 95 %;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государственным, английским и русским языками составит 17%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2017 году</w:t>
            </w:r>
          </w:p>
        </w:tc>
        <w:tc>
          <w:tcPr>
            <w:tcW w:w="1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культура успешно презентована в рамках проведения международной выставки EXPO 2017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«Трудовые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увеличению числа трудовых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строки «к 2020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 рост числа квалифицированных специалистов среди иммигрантов, привлекаемых юридическими лицами в рамках государственной квоты привлечения иностранной рабочей силы, до 90 %;»;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строки «к 2015 году»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«Социальная защита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«Ключевое значение для обеспечения самореализации граждан и устойчивости баланса трудовых ресурсов будет иметь система социальной поддержки материнства и детства. Ее основная задача будет состоять не просто в урегулировании рождаемости, воспитании сильных во всех отношениях детей, гарантированном обеспечении им полноценного умственного, физического, нравственного, духовного и социального развития. В этой связи будут совершенствованы системы стимулирования рождаемости и поддержки многодетности путем разработки мероприятий, направленных на создание благоприятной среды для рождения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содействию производительной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2020 году»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«уровень долгосрочной безработицы составит 2,4 % от экономически активного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социального обеспечения»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«Стратегические цели в сфере социального обеспечения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11322"/>
      </w:tblGrid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достигнут 73,5 % охват занятого населения накопительной пенсионной системой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2017 года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35 и более лет размер базовой пенсионной выплаты будет составлять 100 % прожиточного минимума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пенсионной выплаты доведен до уровня 52 % от величины прожиточного минимума;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государственных социальных пособий увеличены не менее чем в 1,2 раза к уровню 2010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обеспечена положительная реальная доходность пенсионных активов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совершенствованию системы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2015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1332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2017 году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трудоспособного населения в составе получателей адресной социальной помощи снизится до 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уровень оказания адресной социальной помощи на принципах «взаимных обязательств» повысится до 60 % от величины прожиточного минимума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в сфере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строки «к 2020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«доступ к централизованному водоснабжению в сельской местности составит 100 % от общего количества сельских населенных пунктов, в малых городах – 100 %;»;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 2015 году»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1387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 потерь при транспортировке потребителю тепловой энергии составит 20 %, воды – 19 % и электроэнергии – 15 %;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централизованному водоснабжению в сельской местности составит 50 % от общего количества сельских населенных пунктов, в малых городах –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потребителей в каждом регионе страны удовлетворены качеством коммунальных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«Поддержание внутренней стабильности»: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создана эффективная система профилактики и раннего предупреждения межэтнических и межконфессиональных конфликтов.»;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цели по укреплению межэтнического и межконфессионального согласия»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«Стратегическая цель по укреплению межэтнического и межконфессионального согласия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1625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благоприятные условия для дальнейшей реализации права на свободу вероисповедания, а также свободного развития культуры и традиций всех этносов, проживающих в Казахстане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Завершится модернизация политической системы страны, будут созданы все необходимые условия для ее успешного функционирования. К 2020 году в Казахстане возрастет значение представительной власти, повысятся роль и ответственность политических партий, эффективно заработает система органов местного самоуправления. Демократические институты и структуры гражданского общества станут органичными элементами социально-политической системы суверенного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усовершенствованы формы и методы качественного обеспечения гендерной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сформированы современные, эффективные и транспарентные избирательная и партийная системы, усилена роль представительной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налажены механизмы конструктивного диалога государства и гражданского общества, власти и бизнеса, власти и оппозиции.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эффективная система формирования политической элиты Республики Казахстан, государственная служба сконцентрирует в своих рядах лучших представителей казахстанского народа.»;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«Стратегическая цель по дальнейшей модернизации политической системы»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«Стратегическая цель по дальнейшей модернизации политической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1625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займет 130 место в рейтинге Всемирного Банка «Эффективность государственного управления»;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укреплено гендерное равенство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«Национальная безопасность»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«Национальная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Система обеспечения национальной безопасности будет ориентирована на активные действия по формированию конструктивной и безопасной внешней и внутренней среды, использование имеющихся и потенциальных возможностей для устойчивого развития страны и комплексного продвижения интересов Казахстана в регионе и мире. В основу национальной безопасности будет положено обеспечение превентивного выявления и устранения возникающих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обеспечены безопасность личности и общества, неукоснительное соблюдение конституционных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экономическая безопасность страны в качественно новых торгово-финансовых условиях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по сохранению и восстановлению экосистем, снижению рисков и минимизации ущерба от техногенных аварий, катастроф и стихийных бедствий.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сформирована целостная и эффективная система обеспечения национальной безопасности, интегрированная с учетом национальных интересов с системой международной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сотрудничеству в сфере борьбы с международным терроризмом, религиозным экстремизмом, международным наркобизнесом и нелегальной миграцией. Важным приоритетом в сфере обеспечения безопасности на среднесрочную перспективу будет оставаться участие в решении комплекса проблем, связанных с Афганистаном, включая пресечение наркотрафика и нелегальной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трансформации системы обеспечения национальной безопасности Республики Казахстан станет повышение эффективности прогнозно-аналитической работы, которая позволит своевременно выявлять новые угрозы и вызовы, а также вырабатывать адекватные меры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цели в сфере обеспечения национальной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1625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обеспечена надежная обороноспособность государства, способная адекватно противостоять потенциальным угрозам;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сведены к минимуму риски по периметру границ Казахстана, устранены причины для возникновения в регионе территориальных и хозяйственных споров;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обеспечена информационная безопасность Республики Казахстан, создано конкурентоспособное отечественное информационное пространство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«Международные отношения и внешняя политика»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«Международные отношения и внешняя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Внешнеполитический курс Казахстана на период до 2020 года будет основываться на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 и Концепции внешней политики Республики Казахстан на 2014-2020 годы. Внешняя политика будет проводиться на принципах многовекторности, сбалансированности, прагматизма, взаимной выгоды, твердом отстаивании национальных интересов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Долгосрочными приоритетами внешней политики Казахстана являются: формирование и поддержание благоприятной внешней среды для устойчивого развития страны и обеспечения ее конкурентоспособности в современном мире; всемерное обеспечение национальной безопасности и обороноспособности; защита суверенитета и территориальной целостности Республики Казахстан; защита прав, интересов граждан и юридических лиц Казахстана; активное развитие экономической и торговой дипломатии; защита экономических интересов страны на международной арене; активное участие в международных организациях и форумах по обеспечению мира, региональной и глобальной безопасности; продвижение международного гуманитарного и научно-образовательного сотрудничества; формирование позитивного имиджа и восприятия Казахстана в мире как демократического, правового государства с современной рыночной экономикой, стабильной политической системой, открытым и толерантным обществом.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значение приобретает создание условий для участия Казахстана в процессах принятия глобальных решений при формировании новой архитектуры международных отношений и контуров мировой торгово-финансовой системы. С целью реализации приоритетов внешнеэкономической политики Казахстан участвует в региональных и международных процессах для реализации экономико-ресурсного, транзитно-транспортного и экспортного потенциала страны, создания условий для безопасного развития национальной экономики и ее инвестиционной привлекательности. В этом контексте важной задачей являются поэтапный переход страны на «зеленый» путь развития и вхождение в число 30-ти самых развитых государств мира. Существенно возрастет роль страны в обеспечении мировой энергетической и продовольственной безопасности. Казахстан займет достойное место в системе международного разделения труда и станет участником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одним из ответственных участников деятельности ООН, Содружества Независимых Государств, Совещания по взаимодействию и мерам доверия в Азии, Организации Договора о коллективной безопасности, Шанхайской организации сотрудничества, Организации по безопасности и сотрудничеству в Европе, Организации исламского сотрудничества, Совета сотрудничества тюркоязычных государств и других международных организаций и форумов, своими главными задачами в рамках их деятельности Казахстан рассматривает обеспечение учета национальных интересов в процессе выработки и принятия решений регионального и глобального характера в различных областях, а также продвижение казахстанских внешнеполитических инициатив. Казахстан продолжит оправдавший себя курс на предотвращение гонки вооружений, поддержку усилий международного сообщества в сфере ядерного разоружения и укрепления режимов нераспространения.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Казахстана нацелена на укрепление единства многонационального общества, реализацию прав и свобод человека, усиление роли страны как моста между Востоком и Западом, Севером и Югом, исламским и христианским мирами, а также межцивилизационного и межконфессионального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продолжит курс на развитие интеграции в Центральной Азии и евразийском пространстве. При этом важным приоритетом остается и укрепление отношений Казахстана со всеми странами мира, исходя из основных направлений внешней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Стратегическая цель в сфере международных отношений и внешней политики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11495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 высокий уровень интеграции Казахстана в международное сообщество и мирохозяйственные связи на основе диверсификации и повышения конкурентоспособности национальной экономики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«Основа для реализации Стратегического плана-2020: результативный государственный сектор»: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подраздела «Определение четких полномочий и ответственности»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2011 года будут проводиться на системной основе функциональные обзоры деятельности государственных органов, целью которых станет оценка эффективности политики в соответствующих отраслях (сферах) государственного управления, диагностика сбалансированности стратегических целей, задач и функции государственных органов. Определение оптимального объема полномочий в каждом конкретном государственном органе позволит установить в целом адекватную роль государства, как в отдельных секторах, так и на разных уровнях государственного управления путем ликвидации излишних функций, исключения дублирующих полномочий, закрепления недостающих функций, расширения использования рыночных механизмов, а также оптимизации штатной численности государственного аппарата.»;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«Профессионализация государственной службы»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«Реформирование государственной службы будет сфокусировано на ее профессионализации через совершенствование системы обучения государственных служащих, повышение привлекательности государственной службы, совершенствование управления человеческими ресурсами на государственной службе.»;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«Государственное управление, ориентированное на результат»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взаимосвязи стратегического и бюджетного планирования к 2016 году будут внедрены новые форматы стратегического плана и бюджетной программы, позволяющие перейти от «управления затратами» к «управлению результатами», а именно к четкому определению соответствия заявляемых расходов стратегическим направлениям, целям, задачам и функциям государственного органа, а также ответственности за их достижение.»;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реформами государственного сектора» дополнить частями третьей,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формирования эффективной системы государственного управления были проанализированы и рассмотрены следующие направления административной реформы до 2020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структуры государственного управления и разграничение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реинжиниринг бизнес-процессов;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стратегическое планирование и бюджетирование, ориентированные на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подотчетность и прозрачность;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дальнейшую реализацию предлагаемых направлений по внедрению принципов корпоративного управления в государственном секторе предлагается проводить в рамках реализации Концепции совершенствования системы государственного планирования, Концепции новой бюджетной политики, Концепции внедрения государственного аудита, Концепции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политика, направленная на развитие системы государственного управления, будет единой, ясной, последовательной, основываться на четких принципах и критериях, и неукоснительно соблюдаться, а выстраиваемая система мониторинга и оценки предоставит государству и гражданам полную картину о ходе и результатах проводимых реформ государственного управления.».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