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d7e7" w14:textId="0ddd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приоритетному проекту "Реконструкция и модернизация Шымкентского НПЗ"  и утверждении условий выдачи разрешений на привлечение иностранной рабочей силы для реализации приоритетного проекта "Реконструкция и модернизация Шымкентского НПЗ"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2015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на привлечение иностранной рабочей силы по приоритетному проекту «Реконструкция и модернизация Шымкентского НПЗ»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«Реконструкция и модернизация Шымкентского НПЗ» (заявитель – Южно-Казахстанский филиал товарищества с ограниченной ответственностью «Дочерняя организация Китайской нефтяной инженерно- строительной группы»).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2015 года № 17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реализации приоритетного проекта «Реконструкция и</w:t>
      </w:r>
      <w:r>
        <w:br/>
      </w:r>
      <w:r>
        <w:rPr>
          <w:rFonts w:ascii="Times New Roman"/>
          <w:b/>
          <w:i w:val="false"/>
          <w:color w:val="000000"/>
        </w:rPr>
        <w:t>
модернизация Шымкентского НПЗ» (заявитель – Южно-Казахстанский</w:t>
      </w:r>
      <w:r>
        <w:br/>
      </w:r>
      <w:r>
        <w:rPr>
          <w:rFonts w:ascii="Times New Roman"/>
          <w:b/>
          <w:i w:val="false"/>
          <w:color w:val="000000"/>
        </w:rPr>
        <w:t>
филиал товарищества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«Дочерняя организация Китайской нефтяной</w:t>
      </w:r>
      <w:r>
        <w:br/>
      </w:r>
      <w:r>
        <w:rPr>
          <w:rFonts w:ascii="Times New Roman"/>
          <w:b/>
          <w:i w:val="false"/>
          <w:color w:val="000000"/>
        </w:rPr>
        <w:t>
инженерно-строительной группы»)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центральным исполнительным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80 % списочной численности работников, относящихся к первой категории в генеральных подрядных и их субподрядных организациях, для реализации проекта «Реконструкция и модернизация Шымкентского НПЗ»;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граждан Республики Казахстан должно быть не менее 70 % списочной численности работников, относящихся ко второй категории в генеральных подрядных и их субподрядных организациях, для реализации проекта «Реконструкция и модернизация Шымкентского НПЗ»;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граждан Республики Казахстан должно быть не менее 60 % списочной численности работников, относящихся к третьей категории в генеральных подрядных и их субподрядных организациях, для реализации проекта «Реконструкция и модернизация Шымкентского НПЗ»;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80 % списочной численности работников, относящихся к четвертой категории в генеральных подрядных и их субподрядных организациях, для реализации проекта «Реконструкция и модернизация Шымкентского НПЗ».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Привлечение иностранной рабочей силы осуществляется при соблюдении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«О занятости населения».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наличия на рынке труда предложений уполномоченный орган рассматривает с участием представителя работодателя кандидатуру казахстанских граждан, претендующих на занятие вакантной должности.  Время и место встречи определяются уполномоченным органом, о чем извещаются работодатель и соответствующий претендент.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2015 года № 17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Квоты на привлечение иностранной рабочей силы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приоритетному проекту «Реконструкция и модернизация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Шымкентского НПЗ»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модернизация Шымкентского НПЗ»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филиал товарищества с ограниченной ответственностью «Дочерняя организация Китайской нефтяной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группы»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Южно-Казахстанская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2010–2016 гг.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2015–2016 гг.: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