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390" w14:textId="369b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25 декабря 2007 года № 11 "О применении судами некоторых норм законодательства о защите авторского права и смежных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2015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понимания и правильного применения в судебной практике некоторых норм законодательства Республики Казахстан о защите авторского права и смежных прав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25 декабря 2007 года № 11 "О применении судами некоторых норм законодательства о защите авторского права и смежных прав" (с изменениями и дополнениями, внесенными нормативным постановлением Верховного суда Республики Казахстан от 24 декабря 2014 года № 3)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Отношения, возникающие в связи с созданием и использованием произведений науки, литературы и искусства (авторское право), постановок, исполнений, фонограмм, передач организаций эфирного и кабельного вещания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 (далее – Закон)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Казахстан, усиливающие защиту авторских и смежных прав, применяются, если не противоречат правилам, установленным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Республика Казахстан является участницей следующих международных договоров, регулирующих данные правоотношения: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литературных и художественных произведений (Берн, 9 сентября 1886 года, Закон Республики Казахстан от 10 ноября 1998 года № 297-1 "О присоединении к Бернской конвенции об охране литературных и художественных произведений");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интересов производителей фонограмм от незаконного воспроизводства их фонограмм (Женева, 29 октября 1971 года, Закон Республики Казахстан от 7 июня 2000 года № 54-ІІ "О присоединении Республики Казахстан к Конвенции об охране интересов производителей фонограмм от незаконного воспроизводства их фонограмм");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Всемирной конвенции об авторском праве (Женева, 6 сентября 1952 года, действует в Республике Казахстан в порядке правопреемства международных обязательств и договоров бывшего СССР, вступила в силу для СССР 27 мая 1973 года.);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прав исполнителей, производителей фонограмм и вещательных организаций (Рим, 26 октября 1961 года, Закон Республики Казахстан от 17 февраля 2012 года № 563-IV "О ратификации Международной конвенции об охране прав исполнителей, производителей фонограмм и вещательных организаций");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Всемирной организации интеллектуальной собственности по авторскому праву в отношении охраны отдельных прав на некоторые виды произведений (Женева, 20 декабря 1996 г., Закон Республики Казахстан от 16 апреля 2004 года № 547-II "О присоединении Республики Казахстан к Договору Всемирной организации интеллектуальной собственности по авторскому праву");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Всемирной организации интеллектуальной собственности по исполнениям и фонограммам (Женева, 20 декабря 1996 года, Закон Республики Казахстан от 16 апреля 2004 года № 546-ІІ "О присоединении Республики Казахстан к Договору Всемирной организации интеллектуальной собственности по исполнениям и фонограммам").";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"без ограничения каким-либо сроком исковой давности" дополнить словами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пятым и шестым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"Разъяснить,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под воспроизведением понимается изготовление одного или более постоянных или временных экземпляров произведений или объектов смежных прав любым способом и в любой форме, полностью или частично, непосредственно или косвенно. При этом видами воспроизведения является изготовление одного или более экземпляров двухмерного или трехмерного произведения, а также любое постоянное или временное хранение произведений или объектов смежных прав в любой материальной форме, в том числе в открытой информационно-коммуникационной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репродуцированием или репрографическим воспроизведением понимается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посредством фотокопирования или с помощью других технических средств, иных, чем издание, в том числе, таких как печать, сканирование, цифровое копирование.";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Размещение объектов авторского права и (или) смежных прав в телекоммуникационных сетях, в частности, в сети Интернет, является использованием данных объектов в виде доведения до всеобщего сведения в соответствии с подпунктом 10-1) пункта второго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Так, запись произведения или объекта смежных прав в память электронно-вычислительной машины является использованием, если по инициативе лица, совершившего запись, неопределенный круг лиц получает доступ к этому произведению или объекту смежных прав. Созданные (полученные) в результате такого использования экземпляры произведений или объектов смежных прав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контрафактными.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осуществившие подобные действия, признаются нарушителями авторского права и (или) смежных прав.";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существенных условий авторского договора, предусмотренных пунктом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является нарушением авторского права, так как указанные действия осуществляются за пределами правомочий, предоставленных автором. Экземпляры произведений и фонограмм, изготовленные и (или) распространенные с нарушением существенных условий договора о передаче исключительных прав, являются контрафактными. В частности, если воспроизведение превышает тираж, предусмотренный в договоре, то превышение тиража следует рассматривать как нарушение авторского права и смежных прав.";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"Понятие контрафактности экземпляров произведений и (или) фонограмм является правовым, поэтому вопрос о контрафактности экземпляров произведений или фонограмм не может ставиться перед экспертом. При назначении экспертизы в связи с необходимостью исследования объектов авторского права и (или) смежных прав суды должны соблюдать требования о недопустимости привлечения в качестве экспертов или специалистов лиц, связанных трудовыми или договорными отношениями с правообладателями. В случае необходимости получения информации о специальных формах защиты объектов авторского и смежного права (специальные метки на дисках, художественных произведениях и т. д.), которые известны только правообладателю, его сотрудники и иные связанные с ним лица могут быть вызваны в суд только в качестве свидетелей.";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"Организации по управлению имущественными (исключительными) правами авторов и исполнителей на коллективной основе," заменить словами "Организации, управляющие имущественными правами на коллективной основе,";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слова "Организация по коллективному управлению имущественными (исключительными) правами автора или исполнителя на коллективной основе" заменить словами "Организация, управляющая имущественными правами на коллективной основе";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"Организация по управлению имущественными (исключительными) правами авторов и исполнителей на коллективной основе" заменить словами "Организация, управляющая имущественными правами на коллективной основе";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"Документами, подтверждающими право организации на обращение в суд с заявлением о защите авторского и (или) смежных прав, являются устав организации, управляющей имущественными правами на коллективной основе, договор с обладателем авторских и (или) смежных прав на управление имущественными правами на коллективной основе и (или) договор с иностранной организацией, управляющей аналогичными правами.";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"Исковые заявления, подаваемые организациями, управляющими имущественными правами на коллективной основе в интересах авторов, по фактам нарушения имущественных прав авторов, членов указанных организаций или представителей, рассматриваются в судах общей юрисдикции.";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"501" заменить цифрами "541";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апелляционных жалоб" исключить;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суда об обеспечении иска не должно содержать выводы по существу возникшего спора и предопределять решение по делу".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