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13bb" w14:textId="19b1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 октября 2015 года № 6.</w:t>
      </w:r>
    </w:p>
    <w:p>
      <w:pPr>
        <w:spacing w:after="0"/>
        <w:ind w:left="0"/>
        <w:jc w:val="both"/>
      </w:pPr>
      <w:r>
        <w:rPr>
          <w:rFonts w:ascii="Times New Roman"/>
          <w:b w:val="false"/>
          <w:i w:val="false"/>
          <w:color w:val="000000"/>
          <w:sz w:val="28"/>
        </w:rPr>
        <w:t xml:space="preserve">
      В целях обеспечения правильного и единообразного применения норм </w:t>
      </w:r>
      <w:r>
        <w:rPr>
          <w:rFonts w:ascii="Times New Roman"/>
          <w:b w:val="false"/>
          <w:i w:val="false"/>
          <w:color w:val="000000"/>
          <w:sz w:val="28"/>
        </w:rPr>
        <w:t xml:space="preserve"> Уголовного</w:t>
      </w:r>
      <w:r>
        <w:rPr>
          <w:rFonts w:ascii="Times New Roman"/>
          <w:b w:val="false"/>
          <w:i w:val="false"/>
          <w:color w:val="000000"/>
          <w:sz w:val="28"/>
        </w:rPr>
        <w:t xml:space="preserve">, </w:t>
      </w:r>
      <w:r>
        <w:rPr>
          <w:rFonts w:ascii="Times New Roman"/>
          <w:b w:val="false"/>
          <w:i w:val="false"/>
          <w:color w:val="000000"/>
          <w:sz w:val="28"/>
        </w:rPr>
        <w:t xml:space="preserve"> Уголовно-процессуального</w:t>
      </w:r>
      <w:r>
        <w:rPr>
          <w:rFonts w:ascii="Times New Roman"/>
          <w:b w:val="false"/>
          <w:i w:val="false"/>
          <w:color w:val="000000"/>
          <w:sz w:val="28"/>
        </w:rPr>
        <w:t xml:space="preserve"> и </w:t>
      </w:r>
      <w:r>
        <w:rPr>
          <w:rFonts w:ascii="Times New Roman"/>
          <w:b w:val="false"/>
          <w:i w:val="false"/>
          <w:color w:val="000000"/>
          <w:sz w:val="28"/>
        </w:rPr>
        <w:t xml:space="preserve"> Уголовно-исполнительного кодексов</w:t>
      </w:r>
      <w:r>
        <w:rPr>
          <w:rFonts w:ascii="Times New Roman"/>
          <w:b w:val="false"/>
          <w:i w:val="false"/>
          <w:color w:val="000000"/>
          <w:sz w:val="28"/>
        </w:rPr>
        <w:t xml:space="preserve"> Республики Казахстан по вопросам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Условно-досрочное освобождение от отбывания наказания, замена неотбытой части наказания более мягким видом наказания либо сокращение срока назначенного наказания являются комплексными правовыми институтами. Вопросы их применения решаются в порядке, установленном </w:t>
      </w:r>
      <w:r>
        <w:rPr>
          <w:rFonts w:ascii="Times New Roman"/>
          <w:b w:val="false"/>
          <w:i w:val="false"/>
          <w:color w:val="000000"/>
          <w:sz w:val="28"/>
        </w:rPr>
        <w:t xml:space="preserve"> статьями 72</w:t>
      </w:r>
      <w:r>
        <w:rPr>
          <w:rFonts w:ascii="Times New Roman"/>
          <w:b w:val="false"/>
          <w:i w:val="false"/>
          <w:color w:val="000000"/>
          <w:sz w:val="28"/>
        </w:rPr>
        <w:t xml:space="preserve">, </w:t>
      </w:r>
      <w:r>
        <w:rPr>
          <w:rFonts w:ascii="Times New Roman"/>
          <w:b w:val="false"/>
          <w:i w:val="false"/>
          <w:color w:val="000000"/>
          <w:sz w:val="28"/>
        </w:rPr>
        <w:t xml:space="preserve"> 73</w:t>
      </w:r>
      <w:r>
        <w:rPr>
          <w:rFonts w:ascii="Times New Roman"/>
          <w:b w:val="false"/>
          <w:i w:val="false"/>
          <w:color w:val="000000"/>
          <w:sz w:val="28"/>
        </w:rPr>
        <w:t xml:space="preserve">, </w:t>
      </w:r>
      <w:r>
        <w:rPr>
          <w:rFonts w:ascii="Times New Roman"/>
          <w:b w:val="false"/>
          <w:i w:val="false"/>
          <w:color w:val="000000"/>
          <w:sz w:val="28"/>
        </w:rPr>
        <w:t xml:space="preserve"> 86</w:t>
      </w:r>
      <w:r>
        <w:rPr>
          <w:rFonts w:ascii="Times New Roman"/>
          <w:b w:val="false"/>
          <w:i w:val="false"/>
          <w:color w:val="000000"/>
          <w:sz w:val="28"/>
        </w:rPr>
        <w:t xml:space="preserve"> и </w:t>
      </w:r>
      <w:r>
        <w:rPr>
          <w:rFonts w:ascii="Times New Roman"/>
          <w:b w:val="false"/>
          <w:i w:val="false"/>
          <w:color w:val="000000"/>
          <w:sz w:val="28"/>
        </w:rPr>
        <w:t xml:space="preserve"> 87</w:t>
      </w:r>
      <w:r>
        <w:rPr>
          <w:rFonts w:ascii="Times New Roman"/>
          <w:b w:val="false"/>
          <w:i w:val="false"/>
          <w:color w:val="000000"/>
          <w:sz w:val="28"/>
        </w:rPr>
        <w:t xml:space="preserve"> Уголовного кодекса Республики Казахстан (далее – УК), </w:t>
      </w:r>
      <w:r>
        <w:rPr>
          <w:rFonts w:ascii="Times New Roman"/>
          <w:b w:val="false"/>
          <w:i w:val="false"/>
          <w:color w:val="000000"/>
          <w:sz w:val="28"/>
        </w:rPr>
        <w:t xml:space="preserve"> статьями 476</w:t>
      </w:r>
      <w:r>
        <w:rPr>
          <w:rFonts w:ascii="Times New Roman"/>
          <w:b w:val="false"/>
          <w:i w:val="false"/>
          <w:color w:val="000000"/>
          <w:sz w:val="28"/>
        </w:rPr>
        <w:t xml:space="preserve">, </w:t>
      </w:r>
      <w:r>
        <w:rPr>
          <w:rFonts w:ascii="Times New Roman"/>
          <w:b w:val="false"/>
          <w:i w:val="false"/>
          <w:color w:val="000000"/>
          <w:sz w:val="28"/>
        </w:rPr>
        <w:t xml:space="preserve"> 477</w:t>
      </w:r>
      <w:r>
        <w:rPr>
          <w:rFonts w:ascii="Times New Roman"/>
          <w:b w:val="false"/>
          <w:i w:val="false"/>
          <w:color w:val="000000"/>
          <w:sz w:val="28"/>
        </w:rPr>
        <w:t xml:space="preserve">, </w:t>
      </w:r>
      <w:r>
        <w:rPr>
          <w:rFonts w:ascii="Times New Roman"/>
          <w:b w:val="false"/>
          <w:i w:val="false"/>
          <w:color w:val="000000"/>
          <w:sz w:val="28"/>
        </w:rPr>
        <w:t xml:space="preserve"> 478</w:t>
      </w:r>
      <w:r>
        <w:rPr>
          <w:rFonts w:ascii="Times New Roman"/>
          <w:b w:val="false"/>
          <w:i w:val="false"/>
          <w:color w:val="000000"/>
          <w:sz w:val="28"/>
        </w:rPr>
        <w:t xml:space="preserve"> и </w:t>
      </w:r>
      <w:r>
        <w:rPr>
          <w:rFonts w:ascii="Times New Roman"/>
          <w:b w:val="false"/>
          <w:i w:val="false"/>
          <w:color w:val="000000"/>
          <w:sz w:val="28"/>
        </w:rPr>
        <w:t xml:space="preserve"> 480</w:t>
      </w:r>
      <w:r>
        <w:rPr>
          <w:rFonts w:ascii="Times New Roman"/>
          <w:b w:val="false"/>
          <w:i w:val="false"/>
          <w:color w:val="000000"/>
          <w:sz w:val="28"/>
        </w:rPr>
        <w:t xml:space="preserve"> Уголовно-процессуального кодекса Республики Казахстан (далее – УПК) и </w:t>
      </w:r>
      <w:r>
        <w:rPr>
          <w:rFonts w:ascii="Times New Roman"/>
          <w:b w:val="false"/>
          <w:i w:val="false"/>
          <w:color w:val="000000"/>
          <w:sz w:val="28"/>
        </w:rPr>
        <w:t xml:space="preserve"> статьями 161</w:t>
      </w:r>
      <w:r>
        <w:rPr>
          <w:rFonts w:ascii="Times New Roman"/>
          <w:b w:val="false"/>
          <w:i w:val="false"/>
          <w:color w:val="000000"/>
          <w:sz w:val="28"/>
        </w:rPr>
        <w:t xml:space="preserve">, </w:t>
      </w:r>
      <w:r>
        <w:rPr>
          <w:rFonts w:ascii="Times New Roman"/>
          <w:b w:val="false"/>
          <w:i w:val="false"/>
          <w:color w:val="000000"/>
          <w:sz w:val="28"/>
        </w:rPr>
        <w:t xml:space="preserve"> 162</w:t>
      </w:r>
      <w:r>
        <w:rPr>
          <w:rFonts w:ascii="Times New Roman"/>
          <w:b w:val="false"/>
          <w:i w:val="false"/>
          <w:color w:val="000000"/>
          <w:sz w:val="28"/>
        </w:rPr>
        <w:t xml:space="preserve"> и </w:t>
      </w:r>
      <w:r>
        <w:rPr>
          <w:rFonts w:ascii="Times New Roman"/>
          <w:b w:val="false"/>
          <w:i w:val="false"/>
          <w:color w:val="000000"/>
          <w:sz w:val="28"/>
        </w:rPr>
        <w:t xml:space="preserve"> 169</w:t>
      </w:r>
      <w:r>
        <w:rPr>
          <w:rFonts w:ascii="Times New Roman"/>
          <w:b w:val="false"/>
          <w:i w:val="false"/>
          <w:color w:val="000000"/>
          <w:sz w:val="28"/>
        </w:rPr>
        <w:t xml:space="preserve"> Уголовно-исполнительного кодекса Республики Казахстан (далее – УИК).</w:t>
      </w:r>
    </w:p>
    <w:bookmarkEnd w:id="0"/>
    <w:bookmarkStart w:name="z2" w:id="1"/>
    <w:p>
      <w:pPr>
        <w:spacing w:after="0"/>
        <w:ind w:left="0"/>
        <w:jc w:val="both"/>
      </w:pPr>
      <w:r>
        <w:rPr>
          <w:rFonts w:ascii="Times New Roman"/>
          <w:b w:val="false"/>
          <w:i w:val="false"/>
          <w:color w:val="000000"/>
          <w:sz w:val="28"/>
        </w:rPr>
        <w:t xml:space="preserve">
      2. Обратить внимание судов на то, что абзац первый части первой </w:t>
      </w:r>
      <w:r>
        <w:rPr>
          <w:rFonts w:ascii="Times New Roman"/>
          <w:b w:val="false"/>
          <w:i w:val="false"/>
          <w:color w:val="000000"/>
          <w:sz w:val="28"/>
        </w:rPr>
        <w:t xml:space="preserve"> статьи 72</w:t>
      </w:r>
      <w:r>
        <w:rPr>
          <w:rFonts w:ascii="Times New Roman"/>
          <w:b w:val="false"/>
          <w:i w:val="false"/>
          <w:color w:val="000000"/>
          <w:sz w:val="28"/>
        </w:rPr>
        <w:t xml:space="preserve"> УК закрепляет возможность применения судом условно-досрочного освобождения осужденного, отбывшего предусмотренную законом часть назначенного по приговору суда срока наказания, и не нуждающегося в полном его отбывании.</w:t>
      </w:r>
    </w:p>
    <w:bookmarkEnd w:id="1"/>
    <w:p>
      <w:pPr>
        <w:spacing w:after="0"/>
        <w:ind w:left="0"/>
        <w:jc w:val="both"/>
      </w:pPr>
      <w:r>
        <w:rPr>
          <w:rFonts w:ascii="Times New Roman"/>
          <w:b w:val="false"/>
          <w:i w:val="false"/>
          <w:color w:val="000000"/>
          <w:sz w:val="28"/>
        </w:rPr>
        <w:t xml:space="preserve">
      Абзацы второй и третий части первой </w:t>
      </w:r>
      <w:r>
        <w:rPr>
          <w:rFonts w:ascii="Times New Roman"/>
          <w:b w:val="false"/>
          <w:i w:val="false"/>
          <w:color w:val="000000"/>
          <w:sz w:val="28"/>
        </w:rPr>
        <w:t xml:space="preserve"> статьи 72</w:t>
      </w:r>
      <w:r>
        <w:rPr>
          <w:rFonts w:ascii="Times New Roman"/>
          <w:b w:val="false"/>
          <w:i w:val="false"/>
          <w:color w:val="000000"/>
          <w:sz w:val="28"/>
        </w:rPr>
        <w:t xml:space="preserve"> УК предусматривают специальные условия применения условно-досрочного освобождения.</w:t>
      </w:r>
    </w:p>
    <w:p>
      <w:pPr>
        <w:spacing w:after="0"/>
        <w:ind w:left="0"/>
        <w:jc w:val="both"/>
      </w:pPr>
      <w:r>
        <w:rPr>
          <w:rFonts w:ascii="Times New Roman"/>
          <w:b w:val="false"/>
          <w:i w:val="false"/>
          <w:color w:val="000000"/>
          <w:sz w:val="28"/>
        </w:rPr>
        <w:t xml:space="preserve">
      Если судом устанавливается, что наряду с фактическим отбытием предусмотренного законом срока наказания осужденный не имел злостных нарушений режима отбывания наказания и полностью возместил ущерб, причиненный преступлением, то в соответствии с абзацем вторым части первой </w:t>
      </w:r>
      <w:r>
        <w:rPr>
          <w:rFonts w:ascii="Times New Roman"/>
          <w:b w:val="false"/>
          <w:i w:val="false"/>
          <w:color w:val="000000"/>
          <w:sz w:val="28"/>
        </w:rPr>
        <w:t xml:space="preserve"> статьи 72</w:t>
      </w:r>
      <w:r>
        <w:rPr>
          <w:rFonts w:ascii="Times New Roman"/>
          <w:b w:val="false"/>
          <w:i w:val="false"/>
          <w:color w:val="000000"/>
          <w:sz w:val="28"/>
        </w:rPr>
        <w:t xml:space="preserve"> УК он подлежит условно-досрочному освобождению без каких-либо дополнительных условий.</w:t>
      </w:r>
    </w:p>
    <w:p>
      <w:pPr>
        <w:spacing w:after="0"/>
        <w:ind w:left="0"/>
        <w:jc w:val="both"/>
      </w:pPr>
      <w:r>
        <w:rPr>
          <w:rFonts w:ascii="Times New Roman"/>
          <w:b w:val="false"/>
          <w:i w:val="false"/>
          <w:color w:val="000000"/>
          <w:sz w:val="28"/>
        </w:rPr>
        <w:t xml:space="preserve">
      При отсутствии хотя бы одного из этих двух условий вопрос об условно-досрочном освобождении осужденного решается судом в соответствии с правилами, закрепленными в абзаце первом части первой </w:t>
      </w:r>
      <w:r>
        <w:rPr>
          <w:rFonts w:ascii="Times New Roman"/>
          <w:b w:val="false"/>
          <w:i w:val="false"/>
          <w:color w:val="000000"/>
          <w:sz w:val="28"/>
        </w:rPr>
        <w:t xml:space="preserve"> статьи 72</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статьям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УК к ущербу, причиненному преступлением и подлежащему возмещению, относятся как ущерб, непосредственно причиненный преступлением, так и иные суммы, взысканные с осужденного по приговору или решению суда.</w:t>
      </w:r>
    </w:p>
    <w:p>
      <w:pPr>
        <w:spacing w:after="0"/>
        <w:ind w:left="0"/>
        <w:jc w:val="both"/>
      </w:pPr>
      <w:r>
        <w:rPr>
          <w:rFonts w:ascii="Times New Roman"/>
          <w:b w:val="false"/>
          <w:i w:val="false"/>
          <w:color w:val="000000"/>
          <w:sz w:val="28"/>
        </w:rPr>
        <w:t>
      Размер причиненного преступлением ущерба, подлежащего возмещению осужденным, устанавливается как приговором суда, так и вступившим в законную силу решением, принятым в порядке гражданского судопроизводства, вытекающего из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xml:space="preserve">
      2-1. Осужденное лицо может быть освобождено условно-досрочно на основании пункта 5) части третьей </w:t>
      </w:r>
      <w:r>
        <w:rPr>
          <w:rFonts w:ascii="Times New Roman"/>
          <w:b w:val="false"/>
          <w:i w:val="false"/>
          <w:color w:val="000000"/>
          <w:sz w:val="28"/>
        </w:rPr>
        <w:t>статьи 72</w:t>
      </w:r>
      <w:r>
        <w:rPr>
          <w:rFonts w:ascii="Times New Roman"/>
          <w:b w:val="false"/>
          <w:i w:val="false"/>
          <w:color w:val="000000"/>
          <w:sz w:val="28"/>
        </w:rPr>
        <w:t xml:space="preserve"> УК лишь при выполнении им всех условий процессуального соглашения о сотрудничестве и наступлении результатов, указанных в части второй </w:t>
      </w:r>
      <w:r>
        <w:rPr>
          <w:rFonts w:ascii="Times New Roman"/>
          <w:b w:val="false"/>
          <w:i w:val="false"/>
          <w:color w:val="000000"/>
          <w:sz w:val="28"/>
        </w:rPr>
        <w:t>статьи 621</w:t>
      </w:r>
      <w:r>
        <w:rPr>
          <w:rFonts w:ascii="Times New Roman"/>
          <w:b w:val="false"/>
          <w:i w:val="false"/>
          <w:color w:val="000000"/>
          <w:sz w:val="28"/>
        </w:rPr>
        <w:t xml:space="preserve"> УПК.</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При решении вопроса о принятии к своему производству ходатайства осужденного об условно-досрочном освобождении или замене неотбытой части наказания более мягким видом наказания суду надлежит проверить, отвечает ли оно требованиям, предъявляемым к нему законом (частями первой, третьей, девятой </w:t>
      </w:r>
      <w:r>
        <w:rPr>
          <w:rFonts w:ascii="Times New Roman"/>
          <w:b w:val="false"/>
          <w:i w:val="false"/>
          <w:color w:val="000000"/>
          <w:sz w:val="28"/>
        </w:rPr>
        <w:t xml:space="preserve"> статьи 162</w:t>
      </w:r>
      <w:r>
        <w:rPr>
          <w:rFonts w:ascii="Times New Roman"/>
          <w:b w:val="false"/>
          <w:i w:val="false"/>
          <w:color w:val="000000"/>
          <w:sz w:val="28"/>
        </w:rPr>
        <w:t xml:space="preserve"> УИК и частью второй </w:t>
      </w:r>
      <w:r>
        <w:rPr>
          <w:rFonts w:ascii="Times New Roman"/>
          <w:b w:val="false"/>
          <w:i w:val="false"/>
          <w:color w:val="000000"/>
          <w:sz w:val="28"/>
        </w:rPr>
        <w:t xml:space="preserve"> статьи 480</w:t>
      </w:r>
      <w:r>
        <w:rPr>
          <w:rFonts w:ascii="Times New Roman"/>
          <w:b w:val="false"/>
          <w:i w:val="false"/>
          <w:color w:val="000000"/>
          <w:sz w:val="28"/>
        </w:rPr>
        <w:t xml:space="preserve"> УПК), и содержатся ли в представленных материалах данные, характеризующие поведение осужденного, его отношение к труду и обучению за все время отбывания наказания, имеются ли копии документов, на основании которых осужденный отбывает наказание, а также сведения об отбытии установленной законом части срока наказания.</w:t>
      </w:r>
    </w:p>
    <w:bookmarkEnd w:id="3"/>
    <w:p>
      <w:pPr>
        <w:spacing w:after="0"/>
        <w:ind w:left="0"/>
        <w:jc w:val="both"/>
      </w:pPr>
      <w:r>
        <w:rPr>
          <w:rFonts w:ascii="Times New Roman"/>
          <w:b w:val="false"/>
          <w:i w:val="false"/>
          <w:color w:val="000000"/>
          <w:sz w:val="28"/>
        </w:rPr>
        <w:t>
      Если в представленных материалах не содержится достаточных данных для рассмотрения ходатайства и в судебном заседании восполнить их невозможно, судья в ходе подготовки к рассмотрению ходатайства своим постановлением возвращает эти материалы для соответствующего оформления.</w:t>
      </w:r>
    </w:p>
    <w:bookmarkStart w:name="z4" w:id="4"/>
    <w:p>
      <w:pPr>
        <w:spacing w:after="0"/>
        <w:ind w:left="0"/>
        <w:jc w:val="both"/>
      </w:pPr>
      <w:r>
        <w:rPr>
          <w:rFonts w:ascii="Times New Roman"/>
          <w:b w:val="false"/>
          <w:i w:val="false"/>
          <w:color w:val="000000"/>
          <w:sz w:val="28"/>
        </w:rPr>
        <w:t>
      4. При рассмотрении вопроса об условно-досрочном освобождении от наказания или замене неотбытой части наказания более мягким видом наказания участие в судебном заседании осужденного, защитника, представителя учреждения или органа, исполняющего наказание, прокурора обязательно, а также вправе участвовать потерпевший либо его представитель. Неявка потерпевшего, гражданского истца и их представителей не препятствует рассмотрению ходатайства.</w:t>
      </w:r>
    </w:p>
    <w:bookmarkEnd w:id="4"/>
    <w:p>
      <w:pPr>
        <w:spacing w:after="0"/>
        <w:ind w:left="0"/>
        <w:jc w:val="both"/>
      </w:pPr>
      <w:r>
        <w:rPr>
          <w:rFonts w:ascii="Times New Roman"/>
          <w:b w:val="false"/>
          <w:i w:val="false"/>
          <w:color w:val="000000"/>
          <w:sz w:val="28"/>
        </w:rPr>
        <w:t>
      Суд обязан извещать их о дате, времени и месте рассмотрения ходатайства надлежащим образом.</w:t>
      </w:r>
    </w:p>
    <w:p>
      <w:pPr>
        <w:spacing w:after="0"/>
        <w:ind w:left="0"/>
        <w:jc w:val="both"/>
      </w:pPr>
      <w:r>
        <w:rPr>
          <w:rFonts w:ascii="Times New Roman"/>
          <w:b w:val="false"/>
          <w:i w:val="false"/>
          <w:color w:val="000000"/>
          <w:sz w:val="28"/>
        </w:rPr>
        <w:t>
      Должностное лицо учреждения или органа, исполняющего наказание, может быть представителем в суде при наличии доверенности от начальника этого учреждения или органа, исполняющего наказание. Это должностное лицо не вправе обжаловать постановление суда. Правом обжаловать постановление обладают осужденный, потерпевший и их законные представители, защитник, а прокурор обладает правом принесения протеста.</w:t>
      </w:r>
    </w:p>
    <w:bookmarkStart w:name="z5" w:id="5"/>
    <w:p>
      <w:pPr>
        <w:spacing w:after="0"/>
        <w:ind w:left="0"/>
        <w:jc w:val="both"/>
      </w:pPr>
      <w:r>
        <w:rPr>
          <w:rFonts w:ascii="Times New Roman"/>
          <w:b w:val="false"/>
          <w:i w:val="false"/>
          <w:color w:val="000000"/>
          <w:sz w:val="28"/>
        </w:rPr>
        <w:t xml:space="preserve">
      5. Условно-досрочное освобождение от отбывания наказания, замена неотбытой части наказания более мягким видом наказания могут быть применены к осужденному после фактического отбытия сроков, указанных, соответственно, в частях третьей, четвертой и пятой </w:t>
      </w:r>
      <w:r>
        <w:rPr>
          <w:rFonts w:ascii="Times New Roman"/>
          <w:b w:val="false"/>
          <w:i w:val="false"/>
          <w:color w:val="000000"/>
          <w:sz w:val="28"/>
        </w:rPr>
        <w:t xml:space="preserve"> статьи 72</w:t>
      </w:r>
      <w:r>
        <w:rPr>
          <w:rFonts w:ascii="Times New Roman"/>
          <w:b w:val="false"/>
          <w:i w:val="false"/>
          <w:color w:val="000000"/>
          <w:sz w:val="28"/>
        </w:rPr>
        <w:t xml:space="preserve">, части второй </w:t>
      </w:r>
      <w:r>
        <w:rPr>
          <w:rFonts w:ascii="Times New Roman"/>
          <w:b w:val="false"/>
          <w:i w:val="false"/>
          <w:color w:val="000000"/>
          <w:sz w:val="28"/>
        </w:rPr>
        <w:t xml:space="preserve"> статьи 73</w:t>
      </w:r>
      <w:r>
        <w:rPr>
          <w:rFonts w:ascii="Times New Roman"/>
          <w:b w:val="false"/>
          <w:i w:val="false"/>
          <w:color w:val="000000"/>
          <w:sz w:val="28"/>
        </w:rPr>
        <w:t xml:space="preserve">, а к несовершеннолетним осужденным в части первой </w:t>
      </w:r>
      <w:r>
        <w:rPr>
          <w:rFonts w:ascii="Times New Roman"/>
          <w:b w:val="false"/>
          <w:i w:val="false"/>
          <w:color w:val="000000"/>
          <w:sz w:val="28"/>
        </w:rPr>
        <w:t xml:space="preserve"> статьи 86</w:t>
      </w:r>
      <w:r>
        <w:rPr>
          <w:rFonts w:ascii="Times New Roman"/>
          <w:b w:val="false"/>
          <w:i w:val="false"/>
          <w:color w:val="000000"/>
          <w:sz w:val="28"/>
        </w:rPr>
        <w:t xml:space="preserve">, части первой </w:t>
      </w:r>
      <w:r>
        <w:rPr>
          <w:rFonts w:ascii="Times New Roman"/>
          <w:b w:val="false"/>
          <w:i w:val="false"/>
          <w:color w:val="000000"/>
          <w:sz w:val="28"/>
        </w:rPr>
        <w:t xml:space="preserve"> статьи 87</w:t>
      </w:r>
      <w:r>
        <w:rPr>
          <w:rFonts w:ascii="Times New Roman"/>
          <w:b w:val="false"/>
          <w:i w:val="false"/>
          <w:color w:val="000000"/>
          <w:sz w:val="28"/>
        </w:rPr>
        <w:t xml:space="preserve"> УК.</w:t>
      </w:r>
    </w:p>
    <w:bookmarkEnd w:id="5"/>
    <w:bookmarkStart w:name="z6" w:id="6"/>
    <w:p>
      <w:pPr>
        <w:spacing w:after="0"/>
        <w:ind w:left="0"/>
        <w:jc w:val="both"/>
      </w:pPr>
      <w:r>
        <w:rPr>
          <w:rFonts w:ascii="Times New Roman"/>
          <w:b w:val="false"/>
          <w:i w:val="false"/>
          <w:color w:val="000000"/>
          <w:sz w:val="28"/>
        </w:rPr>
        <w:t xml:space="preserve">
      6. При исчислении фактически отбытого срока наказания осужденным включается время содержания лица под стражей до вынесения приговора и вступления его в законную силу. Если решение о зачете указанных сроков в общий срок наказания не содержится в приговоре суда или в постановлении суда, вынесенного в порядке исполнения приговора, то суд при применении условно-досрочного освобождения постановляет о таком зачете в своем постановлении в соответствии с требованиями частей третьей, четвертой и пятой </w:t>
      </w:r>
      <w:r>
        <w:rPr>
          <w:rFonts w:ascii="Times New Roman"/>
          <w:b w:val="false"/>
          <w:i w:val="false"/>
          <w:color w:val="000000"/>
          <w:sz w:val="28"/>
        </w:rPr>
        <w:t>статьи 62</w:t>
      </w:r>
      <w:r>
        <w:rPr>
          <w:rFonts w:ascii="Times New Roman"/>
          <w:b w:val="false"/>
          <w:i w:val="false"/>
          <w:color w:val="000000"/>
          <w:sz w:val="28"/>
        </w:rPr>
        <w:t xml:space="preserve"> УК.</w:t>
      </w:r>
    </w:p>
    <w:bookmarkEnd w:id="6"/>
    <w:p>
      <w:pPr>
        <w:spacing w:after="0"/>
        <w:ind w:left="0"/>
        <w:jc w:val="both"/>
      </w:pPr>
      <w:r>
        <w:rPr>
          <w:rFonts w:ascii="Times New Roman"/>
          <w:b w:val="false"/>
          <w:i w:val="false"/>
          <w:color w:val="000000"/>
          <w:sz w:val="28"/>
        </w:rPr>
        <w:t xml:space="preserve">
      Условно-досрочное освобождение не применяется к осужденным, указанным в части восьмой </w:t>
      </w:r>
      <w:r>
        <w:rPr>
          <w:rFonts w:ascii="Times New Roman"/>
          <w:b w:val="false"/>
          <w:i w:val="false"/>
          <w:color w:val="000000"/>
          <w:sz w:val="28"/>
        </w:rPr>
        <w:t xml:space="preserve"> статьи 72</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В тех случаях, когда наказание осужденному было смягчено актом амнистии или помилования либо постановлением вышестоящего суда, фактически отбытый срок наказания при применении условно-досрочного освобождения от наказания или замене неотбытой части наказания более мягким видом наказания суду следует исчислять, исходя из срока наказания, установленного актом амнистии или помилования либо постановлением вышестоящего суда.</w:t>
      </w:r>
    </w:p>
    <w:bookmarkEnd w:id="7"/>
    <w:bookmarkStart w:name="z8" w:id="8"/>
    <w:p>
      <w:pPr>
        <w:spacing w:after="0"/>
        <w:ind w:left="0"/>
        <w:jc w:val="both"/>
      </w:pPr>
      <w:r>
        <w:rPr>
          <w:rFonts w:ascii="Times New Roman"/>
          <w:b w:val="false"/>
          <w:i w:val="false"/>
          <w:color w:val="000000"/>
          <w:sz w:val="28"/>
        </w:rPr>
        <w:t xml:space="preserve">
      8. Если лицо осуждено по совокупности преступлений либо по совокупности приговоров за совершение правонарушений различных категорий тяжести, то при решении вопроса об условно-досрочном освобождении от отбывания наказания или замене неотбытой части наказания более мягким видом наказания суду следует исчислять срок, после фактического отбытия которого возможно применение условно-досрочного освобождения или замена неотбытой части наказания более мягким видом наказания, по правилам, предусмотренным частью третьей </w:t>
      </w:r>
      <w:r>
        <w:rPr>
          <w:rFonts w:ascii="Times New Roman"/>
          <w:b w:val="false"/>
          <w:i w:val="false"/>
          <w:color w:val="000000"/>
          <w:sz w:val="28"/>
        </w:rPr>
        <w:t xml:space="preserve"> статьи 72</w:t>
      </w:r>
      <w:r>
        <w:rPr>
          <w:rFonts w:ascii="Times New Roman"/>
          <w:b w:val="false"/>
          <w:i w:val="false"/>
          <w:color w:val="000000"/>
          <w:sz w:val="28"/>
        </w:rPr>
        <w:t xml:space="preserve">, частью второй </w:t>
      </w:r>
      <w:r>
        <w:rPr>
          <w:rFonts w:ascii="Times New Roman"/>
          <w:b w:val="false"/>
          <w:i w:val="false"/>
          <w:color w:val="000000"/>
          <w:sz w:val="28"/>
        </w:rPr>
        <w:t xml:space="preserve"> статьи 73</w:t>
      </w:r>
      <w:r>
        <w:rPr>
          <w:rFonts w:ascii="Times New Roman"/>
          <w:b w:val="false"/>
          <w:i w:val="false"/>
          <w:color w:val="000000"/>
          <w:sz w:val="28"/>
        </w:rPr>
        <w:t xml:space="preserve">, частью первой </w:t>
      </w:r>
      <w:r>
        <w:rPr>
          <w:rFonts w:ascii="Times New Roman"/>
          <w:b w:val="false"/>
          <w:i w:val="false"/>
          <w:color w:val="000000"/>
          <w:sz w:val="28"/>
        </w:rPr>
        <w:t xml:space="preserve"> статьи 86</w:t>
      </w:r>
      <w:r>
        <w:rPr>
          <w:rFonts w:ascii="Times New Roman"/>
          <w:b w:val="false"/>
          <w:i w:val="false"/>
          <w:color w:val="000000"/>
          <w:sz w:val="28"/>
        </w:rPr>
        <w:t xml:space="preserve"> УК, по отношению к наиболее тяжкому преступлению, входящему в совокупность. При этом арифметический подсчет отбытого осужденным срока наказания и срока, на который осужденный был условно-досрочно освобожден, либо срока наказания при его замене более мягким видом, необходимо производить, исходя из окончательного наказания, назначенного по совокупности преступлений либо совокупности приговоров.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9. Фактическое отбытие осужденным, предусмотренного законом части срока наказания, в соответствии с частями третьей, четвертой и шестой </w:t>
      </w:r>
      <w:r>
        <w:rPr>
          <w:rFonts w:ascii="Times New Roman"/>
          <w:b w:val="false"/>
          <w:i w:val="false"/>
          <w:color w:val="000000"/>
          <w:sz w:val="28"/>
        </w:rPr>
        <w:t>статьи 72</w:t>
      </w:r>
      <w:r>
        <w:rPr>
          <w:rFonts w:ascii="Times New Roman"/>
          <w:b w:val="false"/>
          <w:i w:val="false"/>
          <w:color w:val="000000"/>
          <w:sz w:val="28"/>
        </w:rPr>
        <w:t xml:space="preserve">, частью второй </w:t>
      </w:r>
      <w:r>
        <w:rPr>
          <w:rFonts w:ascii="Times New Roman"/>
          <w:b w:val="false"/>
          <w:i w:val="false"/>
          <w:color w:val="000000"/>
          <w:sz w:val="28"/>
        </w:rPr>
        <w:t xml:space="preserve"> статьи 73</w:t>
      </w:r>
      <w:r>
        <w:rPr>
          <w:rFonts w:ascii="Times New Roman"/>
          <w:b w:val="false"/>
          <w:i w:val="false"/>
          <w:color w:val="000000"/>
          <w:sz w:val="28"/>
        </w:rPr>
        <w:t xml:space="preserve">, частью первой </w:t>
      </w:r>
      <w:r>
        <w:rPr>
          <w:rFonts w:ascii="Times New Roman"/>
          <w:b w:val="false"/>
          <w:i w:val="false"/>
          <w:color w:val="000000"/>
          <w:sz w:val="28"/>
        </w:rPr>
        <w:t xml:space="preserve"> статьи 86</w:t>
      </w:r>
      <w:r>
        <w:rPr>
          <w:rFonts w:ascii="Times New Roman"/>
          <w:b w:val="false"/>
          <w:i w:val="false"/>
          <w:color w:val="000000"/>
          <w:sz w:val="28"/>
        </w:rPr>
        <w:t xml:space="preserve"> и частью первой </w:t>
      </w:r>
      <w:r>
        <w:rPr>
          <w:rFonts w:ascii="Times New Roman"/>
          <w:b w:val="false"/>
          <w:i w:val="false"/>
          <w:color w:val="000000"/>
          <w:sz w:val="28"/>
        </w:rPr>
        <w:t xml:space="preserve"> статьи 87</w:t>
      </w:r>
      <w:r>
        <w:rPr>
          <w:rFonts w:ascii="Times New Roman"/>
          <w:b w:val="false"/>
          <w:i w:val="false"/>
          <w:color w:val="000000"/>
          <w:sz w:val="28"/>
        </w:rPr>
        <w:t xml:space="preserve"> УК не может служить безусловным основанием для условно-досрочного освобождения или замены неотбытой части наказания более мягким видом наказания.</w:t>
      </w:r>
    </w:p>
    <w:bookmarkEnd w:id="9"/>
    <w:p>
      <w:pPr>
        <w:spacing w:after="0"/>
        <w:ind w:left="0"/>
        <w:jc w:val="both"/>
      </w:pPr>
      <w:r>
        <w:rPr>
          <w:rFonts w:ascii="Times New Roman"/>
          <w:b w:val="false"/>
          <w:i w:val="false"/>
          <w:color w:val="000000"/>
          <w:sz w:val="28"/>
        </w:rPr>
        <w:t>
      При решении вопроса об условно-досрочном освобождении и замене назначенного наказания более мягким видом наказания суды должны обеспечивать индивидуальный подход и в каждом конкретном случае устанавливать, достаточно ли содержащихся в ходатайстве и в иных материалах сведений для условно-досрочного освобождения от отбывания наказания и замены назначенного наказания более мягким видом наказания, т. е. оценивать позитивные изменения в поведении осужденного.</w:t>
      </w:r>
    </w:p>
    <w:p>
      <w:pPr>
        <w:spacing w:after="0"/>
        <w:ind w:left="0"/>
        <w:jc w:val="both"/>
      </w:pPr>
      <w:r>
        <w:rPr>
          <w:rFonts w:ascii="Times New Roman"/>
          <w:b w:val="false"/>
          <w:i w:val="false"/>
          <w:color w:val="000000"/>
          <w:sz w:val="28"/>
        </w:rPr>
        <w:t>
      При оценке поведения осужденного суды должны учитывать: соблюдение им правил внутреннего распорядка, выполнение требований администрации учреждения уголовно-исполнительной системы (далее – учреждение), участие в мероприятиях воспитательного характера и в общественной жизни учреждения, поощрения, взыскания, поддержание отношений с родственниками и осужденными, положительное или отрицательное отношение к учебе, возмещение ущерба, перевод на облегченные условия содержания и другие обстоятельства, которые могут свидетельствовать об исправлении осужденного.</w:t>
      </w:r>
    </w:p>
    <w:p>
      <w:pPr>
        <w:spacing w:after="0"/>
        <w:ind w:left="0"/>
        <w:jc w:val="both"/>
      </w:pPr>
      <w:r>
        <w:rPr>
          <w:rFonts w:ascii="Times New Roman"/>
          <w:b w:val="false"/>
          <w:i w:val="false"/>
          <w:color w:val="000000"/>
          <w:sz w:val="28"/>
        </w:rPr>
        <w:t>
      Вывод суда об исправлении осужденного должен быть основан на всестороннем учете данных о его поведении не только за время, непосредственно предшествующее рассмотрению ходатайства, но и за весь период нахождения в учреждении, включая время содержания под стражей до вынесения приговора.</w:t>
      </w:r>
    </w:p>
    <w:p>
      <w:pPr>
        <w:spacing w:after="0"/>
        <w:ind w:left="0"/>
        <w:jc w:val="both"/>
      </w:pPr>
      <w:r>
        <w:rPr>
          <w:rFonts w:ascii="Times New Roman"/>
          <w:b w:val="false"/>
          <w:i w:val="false"/>
          <w:color w:val="000000"/>
          <w:sz w:val="28"/>
        </w:rPr>
        <w:t xml:space="preserve">
      Достоверность требований, предусмотренных </w:t>
      </w:r>
      <w:r>
        <w:rPr>
          <w:rFonts w:ascii="Times New Roman"/>
          <w:b w:val="false"/>
          <w:i w:val="false"/>
          <w:color w:val="000000"/>
          <w:sz w:val="28"/>
        </w:rPr>
        <w:t xml:space="preserve"> статьей 130</w:t>
      </w:r>
      <w:r>
        <w:rPr>
          <w:rFonts w:ascii="Times New Roman"/>
          <w:b w:val="false"/>
          <w:i w:val="false"/>
          <w:color w:val="000000"/>
          <w:sz w:val="28"/>
        </w:rPr>
        <w:t xml:space="preserve"> УИК, устанавливается на основе тщательного исследования судом материалов личного дела.</w:t>
      </w:r>
    </w:p>
    <w:p>
      <w:pPr>
        <w:spacing w:after="0"/>
        <w:ind w:left="0"/>
        <w:jc w:val="both"/>
      </w:pPr>
      <w:r>
        <w:rPr>
          <w:rFonts w:ascii="Times New Roman"/>
          <w:b w:val="false"/>
          <w:i w:val="false"/>
          <w:color w:val="000000"/>
          <w:sz w:val="28"/>
        </w:rPr>
        <w:t>
      Взыскания, наложенные на осужденного за весь период отбывания наказания, за исключением снятых и погашенных, с учетом характера допущенных нарушений, подлежат оценке судом в совокупности с другими характеризующими его данными.</w:t>
      </w:r>
    </w:p>
    <w:p>
      <w:pPr>
        <w:spacing w:after="0"/>
        <w:ind w:left="0"/>
        <w:jc w:val="both"/>
      </w:pPr>
      <w:r>
        <w:rPr>
          <w:rFonts w:ascii="Times New Roman"/>
          <w:b w:val="false"/>
          <w:i w:val="false"/>
          <w:color w:val="000000"/>
          <w:sz w:val="28"/>
        </w:rPr>
        <w:t>
      При исследовании степени исправления осужденного необходимо изучить каждый факт наложения на него дисциплинарного взыскания на предмет являются ли эти нарушения злостными.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В тех случаях, когда вред, причиненный преступлением (материальный ущерб и моральный вред), по гражданскому иску не возмещен в силу таких объективных причин, как инвалидность осужденного или наличие у него заболеваний, препятствующих трудоустройству, и т. п., суд не вправе отказать в условно-досрочном освобождении от отбывания наказания или замене неотбытой части наказания более мягким видом наказания только по этому основанию.</w:t>
      </w:r>
    </w:p>
    <w:bookmarkEnd w:id="10"/>
    <w:p>
      <w:pPr>
        <w:spacing w:after="0"/>
        <w:ind w:left="0"/>
        <w:jc w:val="both"/>
      </w:pPr>
      <w:r>
        <w:rPr>
          <w:rFonts w:ascii="Times New Roman"/>
          <w:b w:val="false"/>
          <w:i w:val="false"/>
          <w:color w:val="000000"/>
          <w:sz w:val="28"/>
        </w:rPr>
        <w:t>
      В то же время установленные факты уклонения осужденного от возмещения причиненного преступлением вреда (путем сокрытия имущества, доходов, уклонения от работы и т. д.) наряду с другими обстоятельствами могут служить препятствием к условно-досрочному освобождению или замене неотбытой части наказания более мягким видом наказания.</w:t>
      </w:r>
    </w:p>
    <w:bookmarkStart w:name="z11" w:id="11"/>
    <w:p>
      <w:pPr>
        <w:spacing w:after="0"/>
        <w:ind w:left="0"/>
        <w:jc w:val="both"/>
      </w:pPr>
      <w:r>
        <w:rPr>
          <w:rFonts w:ascii="Times New Roman"/>
          <w:b w:val="false"/>
          <w:i w:val="false"/>
          <w:color w:val="000000"/>
          <w:sz w:val="28"/>
        </w:rPr>
        <w:t xml:space="preserve">
      11. В соответствии с требованиями части пятой </w:t>
      </w:r>
      <w:r>
        <w:rPr>
          <w:rFonts w:ascii="Times New Roman"/>
          <w:b w:val="false"/>
          <w:i w:val="false"/>
          <w:color w:val="000000"/>
          <w:sz w:val="28"/>
        </w:rPr>
        <w:t xml:space="preserve"> статьи 480</w:t>
      </w:r>
      <w:r>
        <w:rPr>
          <w:rFonts w:ascii="Times New Roman"/>
          <w:b w:val="false"/>
          <w:i w:val="false"/>
          <w:color w:val="000000"/>
          <w:sz w:val="28"/>
        </w:rPr>
        <w:t xml:space="preserve"> УПК вопрос об условно-досрочном освобождении рассматривается судом с обязательным участием осужденного, и суд при отказе в удовлетворении ходатайства об условно-досрочном освобождении в соответствии с пунктом 3) части седьмой </w:t>
      </w:r>
      <w:r>
        <w:rPr>
          <w:rFonts w:ascii="Times New Roman"/>
          <w:b w:val="false"/>
          <w:i w:val="false"/>
          <w:color w:val="000000"/>
          <w:sz w:val="28"/>
        </w:rPr>
        <w:t xml:space="preserve"> статьи 480</w:t>
      </w:r>
      <w:r>
        <w:rPr>
          <w:rFonts w:ascii="Times New Roman"/>
          <w:b w:val="false"/>
          <w:i w:val="false"/>
          <w:color w:val="000000"/>
          <w:sz w:val="28"/>
        </w:rPr>
        <w:t xml:space="preserve"> УПК вправе до ухода в совещательную комнату принять в этом же заседании решение о замене неотбытой части наказания более мягким видом наказания, при наличии соответствующего ходатайства осужденного.</w:t>
      </w:r>
    </w:p>
    <w:bookmarkEnd w:id="11"/>
    <w:p>
      <w:pPr>
        <w:spacing w:after="0"/>
        <w:ind w:left="0"/>
        <w:jc w:val="both"/>
      </w:pPr>
      <w:r>
        <w:rPr>
          <w:rFonts w:ascii="Times New Roman"/>
          <w:b w:val="false"/>
          <w:i w:val="false"/>
          <w:color w:val="000000"/>
          <w:sz w:val="28"/>
        </w:rPr>
        <w:t>
      При наличии возражений осужденного суд не вправе заменить неотбытую часть наказания другим более мягким видом наказания.</w:t>
      </w:r>
    </w:p>
    <w:bookmarkStart w:name="z12" w:id="12"/>
    <w:p>
      <w:pPr>
        <w:spacing w:after="0"/>
        <w:ind w:left="0"/>
        <w:jc w:val="both"/>
      </w:pPr>
      <w:r>
        <w:rPr>
          <w:rFonts w:ascii="Times New Roman"/>
          <w:b w:val="false"/>
          <w:i w:val="false"/>
          <w:color w:val="000000"/>
          <w:sz w:val="28"/>
        </w:rPr>
        <w:t>
      12. Не должны иметь место случаи как неправильного применения условно-досрочного освобождения и замены неотбытой части наказания более мягким видом наказания, так и необоснованного отказа в освобождении от дальнейшего отбывания наказания осужденного и замены неотбытой части наказания более мягким видом наказания, в отношении не нуждающихся в полном отбытии срока назначенного наказания осужденных.</w:t>
      </w:r>
    </w:p>
    <w:bookmarkEnd w:id="12"/>
    <w:p>
      <w:pPr>
        <w:spacing w:after="0"/>
        <w:ind w:left="0"/>
        <w:jc w:val="both"/>
      </w:pPr>
      <w:r>
        <w:rPr>
          <w:rFonts w:ascii="Times New Roman"/>
          <w:b w:val="false"/>
          <w:i w:val="false"/>
          <w:color w:val="000000"/>
          <w:sz w:val="28"/>
        </w:rPr>
        <w:t>
      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учреждении, отрицание вины осужденным, наличие в прошлом судимости, отбывание наказания за совершение тяжкого или особо тяжкого преступления и т. п.</w:t>
      </w:r>
    </w:p>
    <w:bookmarkStart w:name="z13" w:id="13"/>
    <w:p>
      <w:pPr>
        <w:spacing w:after="0"/>
        <w:ind w:left="0"/>
        <w:jc w:val="both"/>
      </w:pPr>
      <w:r>
        <w:rPr>
          <w:rFonts w:ascii="Times New Roman"/>
          <w:b w:val="false"/>
          <w:i w:val="false"/>
          <w:color w:val="000000"/>
          <w:sz w:val="28"/>
        </w:rPr>
        <w:t>
      13. В случае принятия судом решения об условно-досрочном освобождении от отбывания наказания или замене неотбытой части более мягким видом наказания осужденный подлежит освобождению из-под стражи после вступления постановления в законную силу. Срок неотбытой части наказания исчисляется с момента фактического освобождения осужденного. Копию постановления суд должен незамедлительно направить в учреждение или орган, исполняющий наказание, а также в суд, постановивший приговор.</w:t>
      </w:r>
    </w:p>
    <w:bookmarkEnd w:id="13"/>
    <w:bookmarkStart w:name="z14" w:id="14"/>
    <w:p>
      <w:pPr>
        <w:spacing w:after="0"/>
        <w:ind w:left="0"/>
        <w:jc w:val="both"/>
      </w:pPr>
      <w:r>
        <w:rPr>
          <w:rFonts w:ascii="Times New Roman"/>
          <w:b w:val="false"/>
          <w:i w:val="false"/>
          <w:color w:val="000000"/>
          <w:sz w:val="28"/>
        </w:rPr>
        <w:t>
      14. Если приговором суда наряду с основным наказанием назначено дополнительное наказание, при рассмотрении вопроса об условно-досрочном освобождении от основного наказания либо замене неотбытого наказания более мягким видом наказания судам надлежит обсуждать вопрос о возможности освобождения осужденного полностью или частично и от дополнительного наказания.</w:t>
      </w:r>
    </w:p>
    <w:bookmarkEnd w:id="14"/>
    <w:p>
      <w:pPr>
        <w:spacing w:after="0"/>
        <w:ind w:left="0"/>
        <w:jc w:val="both"/>
      </w:pPr>
      <w:r>
        <w:rPr>
          <w:rFonts w:ascii="Times New Roman"/>
          <w:b w:val="false"/>
          <w:i w:val="false"/>
          <w:color w:val="000000"/>
          <w:sz w:val="28"/>
        </w:rPr>
        <w:t>
      Если дополнительное наказание исполнено (взыскан штраф, лицо лишено специального, воинского или почетного звания, классного чина, государственных наград), вопрос освобождения осужденного от этого дополнительного наказания не рассматривается. При частичном исполнении дополнительного наказания (взыскана часть штрафа) суд вправе решить вопрос о частичном или полном освобождении лица от отбывания оставшейся части дополнительного наказания. В тех случаях, когда дополнительное наказание (например лишение права занимать определенные должности или заниматься определенной деятельностью) не было исполнено, суд вправе освободить осужденного от его отбывания полностью или частично. Решение суда по этому вопросу необходимо изложить в резолютивной части постановления.</w:t>
      </w:r>
    </w:p>
    <w:bookmarkStart w:name="z28" w:id="15"/>
    <w:p>
      <w:pPr>
        <w:spacing w:after="0"/>
        <w:ind w:left="0"/>
        <w:jc w:val="both"/>
      </w:pPr>
      <w:r>
        <w:rPr>
          <w:rFonts w:ascii="Times New Roman"/>
          <w:b w:val="false"/>
          <w:i w:val="false"/>
          <w:color w:val="000000"/>
          <w:sz w:val="28"/>
        </w:rPr>
        <w:t xml:space="preserve">
      При применении положений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УК лица не освобождаются от дополнительного наказания в виде пожизненного лишения права занимать определенные должности или заниматься определенной деятельностью.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15. В случае принятия решения об условно-досрочном освобождении от отбывания наказания суду надлежит разъяснить осужденному положения части седьмой </w:t>
      </w:r>
      <w:r>
        <w:rPr>
          <w:rFonts w:ascii="Times New Roman"/>
          <w:b w:val="false"/>
          <w:i w:val="false"/>
          <w:color w:val="000000"/>
          <w:sz w:val="28"/>
        </w:rPr>
        <w:t xml:space="preserve"> статьи 72</w:t>
      </w:r>
      <w:r>
        <w:rPr>
          <w:rFonts w:ascii="Times New Roman"/>
          <w:b w:val="false"/>
          <w:i w:val="false"/>
          <w:color w:val="000000"/>
          <w:sz w:val="28"/>
        </w:rPr>
        <w:t xml:space="preserve"> УК.</w:t>
      </w:r>
    </w:p>
    <w:bookmarkEnd w:id="16"/>
    <w:p>
      <w:pPr>
        <w:spacing w:after="0"/>
        <w:ind w:left="0"/>
        <w:jc w:val="both"/>
      </w:pPr>
      <w:r>
        <w:rPr>
          <w:rFonts w:ascii="Times New Roman"/>
          <w:b w:val="false"/>
          <w:i w:val="false"/>
          <w:color w:val="000000"/>
          <w:sz w:val="28"/>
        </w:rPr>
        <w:t>
      Решение суда выносится в виде постановления, которое должно быть мотивированно и содержать подробное обоснование выводов, к которым пришел суд в результате рассмотрения ходатайства.</w:t>
      </w:r>
    </w:p>
    <w:bookmarkStart w:name="z16" w:id="17"/>
    <w:p>
      <w:pPr>
        <w:spacing w:after="0"/>
        <w:ind w:left="0"/>
        <w:jc w:val="both"/>
      </w:pPr>
      <w:r>
        <w:rPr>
          <w:rFonts w:ascii="Times New Roman"/>
          <w:b w:val="false"/>
          <w:i w:val="false"/>
          <w:color w:val="000000"/>
          <w:sz w:val="28"/>
        </w:rPr>
        <w:t xml:space="preserve">
      16. Отмена условно-досрочного освобождения по основаниям, указанным в пункте 1) части седьмой </w:t>
      </w:r>
      <w:r>
        <w:rPr>
          <w:rFonts w:ascii="Times New Roman"/>
          <w:b w:val="false"/>
          <w:i w:val="false"/>
          <w:color w:val="000000"/>
          <w:sz w:val="28"/>
        </w:rPr>
        <w:t xml:space="preserve"> статьи 72</w:t>
      </w:r>
      <w:r>
        <w:rPr>
          <w:rFonts w:ascii="Times New Roman"/>
          <w:b w:val="false"/>
          <w:i w:val="false"/>
          <w:color w:val="000000"/>
          <w:sz w:val="28"/>
        </w:rPr>
        <w:t xml:space="preserve"> УК, возможна только по представлению уполномоченного государственного органа.</w:t>
      </w:r>
    </w:p>
    <w:bookmarkEnd w:id="17"/>
    <w:p>
      <w:pPr>
        <w:spacing w:after="0"/>
        <w:ind w:left="0"/>
        <w:jc w:val="both"/>
      </w:pPr>
      <w:r>
        <w:rPr>
          <w:rFonts w:ascii="Times New Roman"/>
          <w:b w:val="false"/>
          <w:i w:val="false"/>
          <w:color w:val="000000"/>
          <w:sz w:val="28"/>
        </w:rPr>
        <w:t xml:space="preserve">
      В соответствии с пунктом 2) части седьмой </w:t>
      </w:r>
      <w:r>
        <w:rPr>
          <w:rFonts w:ascii="Times New Roman"/>
          <w:b w:val="false"/>
          <w:i w:val="false"/>
          <w:color w:val="000000"/>
          <w:sz w:val="28"/>
        </w:rPr>
        <w:t xml:space="preserve"> статьи 72</w:t>
      </w:r>
      <w:r>
        <w:rPr>
          <w:rFonts w:ascii="Times New Roman"/>
          <w:b w:val="false"/>
          <w:i w:val="false"/>
          <w:color w:val="000000"/>
          <w:sz w:val="28"/>
        </w:rPr>
        <w:t xml:space="preserve"> УК в случаях совершения преступления по неосторожности, а равно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выше лет, лицом с инвалидностью первой или второй группы, вопрос об отмене либо сохранении условно-досрочного освобождения решается судом при назначении наказания за новое преступление.</w:t>
      </w:r>
    </w:p>
    <w:p>
      <w:pPr>
        <w:spacing w:after="0"/>
        <w:ind w:left="0"/>
        <w:jc w:val="both"/>
      </w:pPr>
      <w:r>
        <w:rPr>
          <w:rFonts w:ascii="Times New Roman"/>
          <w:b w:val="false"/>
          <w:i w:val="false"/>
          <w:color w:val="000000"/>
          <w:sz w:val="28"/>
        </w:rPr>
        <w:t>
      Данная норма дает право, но не обязывает суд отменять условно-досрочное освобождение даже при наличии указанных в законе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17. Под злостным уклонением от обязанностей, возложенных судом на осужденного, предусмотренных частью второй </w:t>
      </w:r>
      <w:r>
        <w:rPr>
          <w:rFonts w:ascii="Times New Roman"/>
          <w:b w:val="false"/>
          <w:i w:val="false"/>
          <w:color w:val="000000"/>
          <w:sz w:val="28"/>
        </w:rPr>
        <w:t xml:space="preserve"> статьи 44</w:t>
      </w:r>
      <w:r>
        <w:rPr>
          <w:rFonts w:ascii="Times New Roman"/>
          <w:b w:val="false"/>
          <w:i w:val="false"/>
          <w:color w:val="000000"/>
          <w:sz w:val="28"/>
        </w:rPr>
        <w:t xml:space="preserve"> УК и частью восьмой </w:t>
      </w:r>
      <w:r>
        <w:rPr>
          <w:rFonts w:ascii="Times New Roman"/>
          <w:b w:val="false"/>
          <w:i w:val="false"/>
          <w:color w:val="000000"/>
          <w:sz w:val="28"/>
        </w:rPr>
        <w:t xml:space="preserve"> статьи 169</w:t>
      </w:r>
      <w:r>
        <w:rPr>
          <w:rFonts w:ascii="Times New Roman"/>
          <w:b w:val="false"/>
          <w:i w:val="false"/>
          <w:color w:val="000000"/>
          <w:sz w:val="28"/>
        </w:rPr>
        <w:t xml:space="preserve"> УИК, следует понимать повторное невыполнение таких обязанностей после вынесения органом, контролирующим поведение осужденного, письменного предупреждения о возможности отмены условно-досрочного освобождения. Вместе с тем вопрос о том, является ли уклонение от выполнения возложенных судом обязанностей злостным, должен решаться в каждом конкретном случае с учетом его продолжительности и причин уклонения, а также других обстоятельств.</w:t>
      </w:r>
    </w:p>
    <w:bookmarkEnd w:id="18"/>
    <w:p>
      <w:pPr>
        <w:spacing w:after="0"/>
        <w:ind w:left="0"/>
        <w:jc w:val="both"/>
      </w:pPr>
      <w:r>
        <w:rPr>
          <w:rFonts w:ascii="Times New Roman"/>
          <w:b w:val="false"/>
          <w:i w:val="false"/>
          <w:color w:val="000000"/>
          <w:sz w:val="28"/>
        </w:rPr>
        <w:t>
      Неисполнение условно-досрочно освобожденным возложенных на него судом обязанностей по объективным причинам, препятствовавшим их исполнению, например по болезни, не является основанием для отмены условно-досрочного освобождения.</w:t>
      </w:r>
    </w:p>
    <w:bookmarkStart w:name="z18" w:id="19"/>
    <w:p>
      <w:pPr>
        <w:spacing w:after="0"/>
        <w:ind w:left="0"/>
        <w:jc w:val="both"/>
      </w:pPr>
      <w:r>
        <w:rPr>
          <w:rFonts w:ascii="Times New Roman"/>
          <w:b w:val="false"/>
          <w:i w:val="false"/>
          <w:color w:val="000000"/>
          <w:sz w:val="28"/>
        </w:rPr>
        <w:t>
      18. При отмене условно-досрочного освобождения к исполнению обращается неотбытая часть не только основного, но и дополнительного наказания, если лицо было условно-досрочно освобождено от его отбывания.</w:t>
      </w:r>
    </w:p>
    <w:bookmarkEnd w:id="19"/>
    <w:p>
      <w:pPr>
        <w:spacing w:after="0"/>
        <w:ind w:left="0"/>
        <w:jc w:val="both"/>
      </w:pPr>
      <w:r>
        <w:rPr>
          <w:rFonts w:ascii="Times New Roman"/>
          <w:b w:val="false"/>
          <w:i w:val="false"/>
          <w:color w:val="000000"/>
          <w:sz w:val="28"/>
        </w:rPr>
        <w:t xml:space="preserve">
      В случае отмены условно-досрочного освобождения на основании пункта 1) части седьмой </w:t>
      </w:r>
      <w:r>
        <w:rPr>
          <w:rFonts w:ascii="Times New Roman"/>
          <w:b w:val="false"/>
          <w:i w:val="false"/>
          <w:color w:val="000000"/>
          <w:sz w:val="28"/>
        </w:rPr>
        <w:t>статьи 72</w:t>
      </w:r>
      <w:r>
        <w:rPr>
          <w:rFonts w:ascii="Times New Roman"/>
          <w:b w:val="false"/>
          <w:i w:val="false"/>
          <w:color w:val="000000"/>
          <w:sz w:val="28"/>
        </w:rPr>
        <w:t xml:space="preserve"> УК отбывание неотбытой части лишения свободы осужденному определяется в учреждении уголовно-исполнительной системы, из которого он был условно-досрочно освобожден.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19. При рассмотрении судом ходатайства об условно-досрочном освобождении от отбывания наказания или о замене неотбытой части наказания более мягким видом наказания в отношении иностранного гражданина, не имеющего постоянного места жительства на территории Республики Казахстан, наряду с другими сведениями, характеризующими осужденного, подлежат оценке также данные, свидетельствующие о наличии либо отсутствии со стороны осужденного или иностранного государства гарантий исполнения приговора в части гражданского иска, достигнутого соглашением о передаче осужденного на условиях, предусмотренных международными договорами Республики Казахстан для осуществления контроля за поведением осужденного и возможности установления за ним пробационного контроля, подлежащего исполнению в период условно-досрочного освобождения на территории иностранного государства.</w:t>
      </w:r>
    </w:p>
    <w:bookmarkEnd w:id="2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72</w:t>
      </w:r>
      <w:r>
        <w:rPr>
          <w:rFonts w:ascii="Times New Roman"/>
          <w:b w:val="false"/>
          <w:i w:val="false"/>
          <w:color w:val="000000"/>
          <w:sz w:val="28"/>
        </w:rPr>
        <w:t xml:space="preserve"> УК пробационный контроль не устанавливается при условно-досрочном освобождении иностранца или лица без гражданства, которому суд по приговору назначил выдворение за пределы Республики Казахстан в качестве дополнительного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20. Лица, которым назначенное приговором суда лишение свободы заменено более мягким видом наказания, в дальнейшем на основании </w:t>
      </w:r>
      <w:r>
        <w:rPr>
          <w:rFonts w:ascii="Times New Roman"/>
          <w:b w:val="false"/>
          <w:i w:val="false"/>
          <w:color w:val="000000"/>
          <w:sz w:val="28"/>
        </w:rPr>
        <w:t xml:space="preserve"> статьи 72</w:t>
      </w:r>
      <w:r>
        <w:rPr>
          <w:rFonts w:ascii="Times New Roman"/>
          <w:b w:val="false"/>
          <w:i w:val="false"/>
          <w:color w:val="000000"/>
          <w:sz w:val="28"/>
        </w:rPr>
        <w:t xml:space="preserve"> УК могут быть освобождены условно-досрочно от отбывания нового более мягкого вида наказания.</w:t>
      </w:r>
    </w:p>
    <w:bookmarkEnd w:id="21"/>
    <w:p>
      <w:pPr>
        <w:spacing w:after="0"/>
        <w:ind w:left="0"/>
        <w:jc w:val="both"/>
      </w:pPr>
      <w:r>
        <w:rPr>
          <w:rFonts w:ascii="Times New Roman"/>
          <w:b w:val="false"/>
          <w:i w:val="false"/>
          <w:color w:val="000000"/>
          <w:sz w:val="28"/>
        </w:rPr>
        <w:t xml:space="preserve">
      По смыслу части второй </w:t>
      </w:r>
      <w:r>
        <w:rPr>
          <w:rFonts w:ascii="Times New Roman"/>
          <w:b w:val="false"/>
          <w:i w:val="false"/>
          <w:color w:val="000000"/>
          <w:sz w:val="28"/>
        </w:rPr>
        <w:t>статьи 72</w:t>
      </w:r>
      <w:r>
        <w:rPr>
          <w:rFonts w:ascii="Times New Roman"/>
          <w:b w:val="false"/>
          <w:i w:val="false"/>
          <w:color w:val="000000"/>
          <w:sz w:val="28"/>
        </w:rPr>
        <w:t xml:space="preserve"> УК при условно-досрочном освобождении лица от наказания в виде ограничения свободы пробационный контроль не устанавливается.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21. В соответствии со </w:t>
      </w:r>
      <w:r>
        <w:rPr>
          <w:rFonts w:ascii="Times New Roman"/>
          <w:b w:val="false"/>
          <w:i w:val="false"/>
          <w:color w:val="000000"/>
          <w:sz w:val="28"/>
        </w:rPr>
        <w:t xml:space="preserve"> статьей 73</w:t>
      </w:r>
      <w:r>
        <w:rPr>
          <w:rFonts w:ascii="Times New Roman"/>
          <w:b w:val="false"/>
          <w:i w:val="false"/>
          <w:color w:val="000000"/>
          <w:sz w:val="28"/>
        </w:rPr>
        <w:t xml:space="preserve"> УК неотбытая часть назначенного срока лишения свободы за преступления небольшой, средней тяжести и тяжкие с учетом поведения осужденного может быть заменена ему более мягким видом наказания, указанным в </w:t>
      </w:r>
      <w:r>
        <w:rPr>
          <w:rFonts w:ascii="Times New Roman"/>
          <w:b w:val="false"/>
          <w:i w:val="false"/>
          <w:color w:val="000000"/>
          <w:sz w:val="28"/>
        </w:rPr>
        <w:t xml:space="preserve"> статье 40</w:t>
      </w:r>
      <w:r>
        <w:rPr>
          <w:rFonts w:ascii="Times New Roman"/>
          <w:b w:val="false"/>
          <w:i w:val="false"/>
          <w:color w:val="000000"/>
          <w:sz w:val="28"/>
        </w:rPr>
        <w:t xml:space="preserve"> УК: штрафом, ограничением свободы.</w:t>
      </w:r>
    </w:p>
    <w:bookmarkEnd w:id="22"/>
    <w:p>
      <w:pPr>
        <w:spacing w:after="0"/>
        <w:ind w:left="0"/>
        <w:jc w:val="both"/>
      </w:pPr>
      <w:r>
        <w:rPr>
          <w:rFonts w:ascii="Times New Roman"/>
          <w:b w:val="false"/>
          <w:i w:val="false"/>
          <w:color w:val="000000"/>
          <w:sz w:val="28"/>
        </w:rPr>
        <w:t xml:space="preserve">
      Несовершеннолетним осужденным, отбывающим наказание в виде лишения свободы, неотбытая часть наказания в соответствии со </w:t>
      </w:r>
      <w:r>
        <w:rPr>
          <w:rFonts w:ascii="Times New Roman"/>
          <w:b w:val="false"/>
          <w:i w:val="false"/>
          <w:color w:val="000000"/>
          <w:sz w:val="28"/>
        </w:rPr>
        <w:t xml:space="preserve"> статьей 87</w:t>
      </w:r>
      <w:r>
        <w:rPr>
          <w:rFonts w:ascii="Times New Roman"/>
          <w:b w:val="false"/>
          <w:i w:val="false"/>
          <w:color w:val="000000"/>
          <w:sz w:val="28"/>
        </w:rPr>
        <w:t xml:space="preserve"> УК заменяется судом только ограничением свободы.</w:t>
      </w:r>
    </w:p>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22. Суд, установив, что осужденный, которому судом было отказано в условно-досрочном освобождении отбывания наказания или замене неотбытой части наказания более мягким видом наказания, обратился с повторным ходатайством ранее срока, установленного частью десятой </w:t>
      </w:r>
      <w:r>
        <w:rPr>
          <w:rFonts w:ascii="Times New Roman"/>
          <w:b w:val="false"/>
          <w:i w:val="false"/>
          <w:color w:val="000000"/>
          <w:sz w:val="28"/>
        </w:rPr>
        <w:t xml:space="preserve"> статьи 162</w:t>
      </w:r>
      <w:r>
        <w:rPr>
          <w:rFonts w:ascii="Times New Roman"/>
          <w:b w:val="false"/>
          <w:i w:val="false"/>
          <w:color w:val="000000"/>
          <w:sz w:val="28"/>
        </w:rPr>
        <w:t xml:space="preserve"> УИК, выносит постановление об отказе в принятии ходатайства и возвращает его осужденному. При этом указанный в законе шестимесячный срок должен исчисляться со дня вынесения постановления об отказе в условно-досрочном освобождении от отбывания наказания или замене неотбытой части наказания более мягким видом наказания.</w:t>
      </w:r>
    </w:p>
    <w:bookmarkEnd w:id="23"/>
    <w:bookmarkStart w:name="z23" w:id="24"/>
    <w:p>
      <w:pPr>
        <w:spacing w:after="0"/>
        <w:ind w:left="0"/>
        <w:jc w:val="both"/>
      </w:pPr>
      <w:r>
        <w:rPr>
          <w:rFonts w:ascii="Times New Roman"/>
          <w:b w:val="false"/>
          <w:i w:val="false"/>
          <w:color w:val="000000"/>
          <w:sz w:val="28"/>
        </w:rPr>
        <w:t xml:space="preserve">
      23. Отмена условно-досрочного освобождения осужденному в соответствии с частью седьмой </w:t>
      </w:r>
      <w:r>
        <w:rPr>
          <w:rFonts w:ascii="Times New Roman"/>
          <w:b w:val="false"/>
          <w:i w:val="false"/>
          <w:color w:val="000000"/>
          <w:sz w:val="28"/>
        </w:rPr>
        <w:t xml:space="preserve"> статьи 72</w:t>
      </w:r>
      <w:r>
        <w:rPr>
          <w:rFonts w:ascii="Times New Roman"/>
          <w:b w:val="false"/>
          <w:i w:val="false"/>
          <w:color w:val="000000"/>
          <w:sz w:val="28"/>
        </w:rPr>
        <w:t xml:space="preserve"> УК не может служить основанием для отказа в повторном применении к нему условно-досрочного освобождения от отбывания наказания. В таких случаях суду надлежит исходить не только из факта отмены осужденному условно-досрочного освобождения, но и учитывать в совокупности все данные о его личности, время нахождения в исправительном учреждении после возвращения в него, его поведение, отношение к труду и т. п.</w:t>
      </w:r>
    </w:p>
    <w:bookmarkEnd w:id="24"/>
    <w:bookmarkStart w:name="z24" w:id="25"/>
    <w:p>
      <w:pPr>
        <w:spacing w:after="0"/>
        <w:ind w:left="0"/>
        <w:jc w:val="both"/>
      </w:pPr>
      <w:r>
        <w:rPr>
          <w:rFonts w:ascii="Times New Roman"/>
          <w:b w:val="false"/>
          <w:i w:val="false"/>
          <w:color w:val="000000"/>
          <w:sz w:val="28"/>
        </w:rPr>
        <w:t xml:space="preserve">
      24. При рассмотрении ходатайства Генерального прокурора Республики Казахстан или его заместителя, внесенного в соответствии с частью третьей </w:t>
      </w:r>
      <w:r>
        <w:rPr>
          <w:rFonts w:ascii="Times New Roman"/>
          <w:b w:val="false"/>
          <w:i w:val="false"/>
          <w:color w:val="000000"/>
          <w:sz w:val="28"/>
        </w:rPr>
        <w:t xml:space="preserve"> статьи 621</w:t>
      </w:r>
      <w:r>
        <w:rPr>
          <w:rFonts w:ascii="Times New Roman"/>
          <w:b w:val="false"/>
          <w:i w:val="false"/>
          <w:color w:val="000000"/>
          <w:sz w:val="28"/>
        </w:rPr>
        <w:t xml:space="preserve"> УПК, о сокращении неотбытой части наказания судам надлежит выяснить соблюдение части второй </w:t>
      </w:r>
      <w:r>
        <w:rPr>
          <w:rFonts w:ascii="Times New Roman"/>
          <w:b w:val="false"/>
          <w:i w:val="false"/>
          <w:color w:val="000000"/>
          <w:sz w:val="28"/>
        </w:rPr>
        <w:t xml:space="preserve"> статьи 618</w:t>
      </w:r>
      <w:r>
        <w:rPr>
          <w:rFonts w:ascii="Times New Roman"/>
          <w:b w:val="false"/>
          <w:i w:val="false"/>
          <w:color w:val="000000"/>
          <w:sz w:val="28"/>
        </w:rPr>
        <w:t xml:space="preserve"> УПК при заключении процессуального соглашения с осужденным, способствовал ли осужденный раскрытию преступлений, относящихся к предмету процессуального соглашения о сотрудничестве, изобличению лиц, совершивших особо тяжкие преступления, преступления в составе преступной группы, а также экстремистские и террористические преступления, и имеется ли в отношении виновных лиц вступивший в законную силу обвинительный приговор. При этом неотбытая часть наказания может быть сокращена судом не более чем наполовину. </w:t>
      </w:r>
    </w:p>
    <w:bookmarkEnd w:id="25"/>
    <w:bookmarkStart w:name="z25" w:id="26"/>
    <w:p>
      <w:pPr>
        <w:spacing w:after="0"/>
        <w:ind w:left="0"/>
        <w:jc w:val="both"/>
      </w:pPr>
      <w:r>
        <w:rPr>
          <w:rFonts w:ascii="Times New Roman"/>
          <w:b w:val="false"/>
          <w:i w:val="false"/>
          <w:color w:val="000000"/>
          <w:sz w:val="28"/>
        </w:rPr>
        <w:t xml:space="preserve">
      25. Признать утратившим силу </w:t>
      </w:r>
      <w:r>
        <w:rPr>
          <w:rFonts w:ascii="Times New Roman"/>
          <w:b w:val="false"/>
          <w:i w:val="false"/>
          <w:color w:val="000000"/>
          <w:sz w:val="28"/>
        </w:rPr>
        <w:t xml:space="preserve"> нормативное постановление</w:t>
      </w:r>
      <w:r>
        <w:rPr>
          <w:rFonts w:ascii="Times New Roman"/>
          <w:b w:val="false"/>
          <w:i w:val="false"/>
          <w:color w:val="000000"/>
          <w:sz w:val="28"/>
        </w:rPr>
        <w:t xml:space="preserve"> Верховного суда Республики Казахстан от 25 декабря 2007 года № 10 "Об условно-досрочном освобождении от наказания и замене неотбытой части наказания более мягким видом наказания".</w:t>
      </w:r>
    </w:p>
    <w:bookmarkEnd w:id="26"/>
    <w:bookmarkStart w:name="z26" w:id="27"/>
    <w:p>
      <w:pPr>
        <w:spacing w:after="0"/>
        <w:ind w:left="0"/>
        <w:jc w:val="both"/>
      </w:pPr>
      <w:r>
        <w:rPr>
          <w:rFonts w:ascii="Times New Roman"/>
          <w:b w:val="false"/>
          <w:i w:val="false"/>
          <w:color w:val="000000"/>
          <w:sz w:val="28"/>
        </w:rPr>
        <w:t xml:space="preserve">
      26. Согласно </w:t>
      </w:r>
      <w:r>
        <w:rPr>
          <w:rFonts w:ascii="Times New Roman"/>
          <w:b w:val="false"/>
          <w:i w:val="false"/>
          <w:color w:val="000000"/>
          <w:sz w:val="28"/>
        </w:rPr>
        <w:t xml:space="preserve"> 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