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656f" w14:textId="9886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указы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и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оперативных штабах по борьбе с терроризмом"</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2015 года № 263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в указы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и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оперативных штабах по борьбе с терроризмом».</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в указы Президента Республики Казахстан</w:t>
      </w:r>
      <w:r>
        <w:br/>
      </w:r>
      <w:r>
        <w:rPr>
          <w:rFonts w:ascii="Times New Roman"/>
          <w:b/>
          <w:i w:val="false"/>
          <w:color w:val="000000"/>
        </w:rPr>
        <w:t>
от 5 июля 2007 года № 364 «Об утверждении общевоинских уставов</w:t>
      </w:r>
      <w:r>
        <w:br/>
      </w:r>
      <w:r>
        <w:rPr>
          <w:rFonts w:ascii="Times New Roman"/>
          <w:b/>
          <w:i w:val="false"/>
          <w:color w:val="000000"/>
        </w:rPr>
        <w:t>
Вооруженных Сил, других войск и воинских формирований</w:t>
      </w:r>
      <w:r>
        <w:br/>
      </w:r>
      <w:r>
        <w:rPr>
          <w:rFonts w:ascii="Times New Roman"/>
          <w:b/>
          <w:i w:val="false"/>
          <w:color w:val="000000"/>
        </w:rPr>
        <w:t>
Республики Казахстан» и от 24 июня 2013 года № 587</w:t>
      </w:r>
      <w:r>
        <w:br/>
      </w:r>
      <w:r>
        <w:rPr>
          <w:rFonts w:ascii="Times New Roman"/>
          <w:b/>
          <w:i w:val="false"/>
          <w:color w:val="000000"/>
        </w:rPr>
        <w:t>
«Об утверждении Положения о республиканском, областном, города</w:t>
      </w:r>
      <w:r>
        <w:br/>
      </w:r>
      <w:r>
        <w:rPr>
          <w:rFonts w:ascii="Times New Roman"/>
          <w:b/>
          <w:i w:val="false"/>
          <w:color w:val="000000"/>
        </w:rPr>
        <w:t>
республиканского значения, столицы, района (города областного значения) оперативных штабах по борьбе с терроризмом»</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Внести изменения в следующие указы Президента Республики Казахстан:</w:t>
      </w:r>
      <w:r>
        <w:br/>
      </w:r>
      <w:r>
        <w:rPr>
          <w:rFonts w:ascii="Times New Roman"/>
          <w:b w:val="false"/>
          <w:i w:val="false"/>
          <w:color w:val="000000"/>
          <w:sz w:val="28"/>
        </w:rPr>
        <w:t>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(САПП Республики Казахстан, 2009 г, № 24-25, ст. 207; 2012 г., № 51, ст. 686; 2013 г., № 24, ст. 381; № 31, ст. 465; 2014 г., № 32, ст. 279):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Министерству обороны Республики Казахстан, Министерству внутренних дел Республики Казахстан, Комитету национальной безопасности Республики Казахстан, Службе государственной охраны Республики Казахстан, Генеральной прокуратуре Республики Казахстан при планировании и организации повседневной деятельности подчиненных войск и воинских формирований руководствоваться общевоинскими уставами Вооруженных Сил, других войск и воинских формирований Республики Казахстан.»;</w:t>
      </w:r>
      <w:r>
        <w:br/>
      </w:r>
      <w:r>
        <w:rPr>
          <w:rFonts w:ascii="Times New Roman"/>
          <w:b w:val="false"/>
          <w:i w:val="false"/>
          <w:color w:val="000000"/>
          <w:sz w:val="28"/>
        </w:rPr>
        <w:t>
      в уставе гарнизонной и караульной служб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пункт 72 изложить в следующей редакции:</w:t>
      </w:r>
      <w:r>
        <w:br/>
      </w:r>
      <w:r>
        <w:rPr>
          <w:rFonts w:ascii="Times New Roman"/>
          <w:b w:val="false"/>
          <w:i w:val="false"/>
          <w:color w:val="000000"/>
          <w:sz w:val="28"/>
        </w:rPr>
        <w:t>
      «72.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r>
        <w:br/>
      </w: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r>
        <w:br/>
      </w:r>
      <w:r>
        <w:rPr>
          <w:rFonts w:ascii="Times New Roman"/>
          <w:b w:val="false"/>
          <w:i w:val="false"/>
          <w:color w:val="000000"/>
          <w:sz w:val="28"/>
        </w:rPr>
        <w:t>
      На основании решений Президента Республики Казахстан приказами Министра обороны Республики Казахстан, начальника Генерального штаба Вооруженных Сил Республики Казахстан и соответствующих руководителей других войск и воинских формирований воинские части могут быть привлечены для ликвидации чрезвычайных ситуаций и их последствий, спасения жизни людей и оказания помощи пострадавшему населению.»;</w:t>
      </w:r>
      <w:r>
        <w:br/>
      </w:r>
      <w:r>
        <w:rPr>
          <w:rFonts w:ascii="Times New Roman"/>
          <w:b w:val="false"/>
          <w:i w:val="false"/>
          <w:color w:val="000000"/>
          <w:sz w:val="28"/>
        </w:rPr>
        <w:t>
      абзац второй пункта 208 изложить в следующей редакции:</w:t>
      </w:r>
      <w:r>
        <w:br/>
      </w:r>
      <w:r>
        <w:rPr>
          <w:rFonts w:ascii="Times New Roman"/>
          <w:b w:val="false"/>
          <w:i w:val="false"/>
          <w:color w:val="000000"/>
          <w:sz w:val="28"/>
        </w:rPr>
        <w:t>
      «военнослужащие, задержанные следователем или органами дознания (органов внутренних дел, органов национальной безопасности, антикоррупционной службы, органов военной полиции, органов государственной противопожарной службы, службы экономических расследований, командирами пограничных частей, командирами воинских частей, в случае отсутствия органа военной полиции), по подозрению в совершении преступления, - на срок не более семидесяти двух часов;»;</w:t>
      </w:r>
      <w:r>
        <w:br/>
      </w:r>
      <w:r>
        <w:rPr>
          <w:rFonts w:ascii="Times New Roman"/>
          <w:b w:val="false"/>
          <w:i w:val="false"/>
          <w:color w:val="000000"/>
          <w:sz w:val="28"/>
        </w:rPr>
        <w:t>
      в уставе внутренней службы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абзац шестой пункта 232 изложить в следующей редакции:</w:t>
      </w:r>
      <w:r>
        <w:br/>
      </w:r>
      <w:r>
        <w:rPr>
          <w:rFonts w:ascii="Times New Roman"/>
          <w:b w:val="false"/>
          <w:i w:val="false"/>
          <w:color w:val="000000"/>
          <w:sz w:val="28"/>
        </w:rPr>
        <w:t>
      «организовывать взаимодействие с ближайшими противопожарными подразделениями Комитета по чрезвычайным ситуациям Министерства внутренних дел Республики Казахстан.»;</w:t>
      </w:r>
      <w:r>
        <w:br/>
      </w:r>
      <w:r>
        <w:rPr>
          <w:rFonts w:ascii="Times New Roman"/>
          <w:b w:val="false"/>
          <w:i w:val="false"/>
          <w:color w:val="000000"/>
          <w:sz w:val="28"/>
        </w:rPr>
        <w:t>
      абзац шестой части третьей пункта 319 изложить в следующей редакции:</w:t>
      </w:r>
      <w:r>
        <w:br/>
      </w:r>
      <w:r>
        <w:rPr>
          <w:rFonts w:ascii="Times New Roman"/>
          <w:b w:val="false"/>
          <w:i w:val="false"/>
          <w:color w:val="000000"/>
          <w:sz w:val="28"/>
        </w:rPr>
        <w:t>
      «сводные отряды, дежурные подразделения воинских частей Национальной гвардии, назначаемые для выполнения задач при чрезвычайных ситуациях;»;</w:t>
      </w:r>
      <w:r>
        <w:br/>
      </w:r>
      <w:r>
        <w:rPr>
          <w:rFonts w:ascii="Times New Roman"/>
          <w:b w:val="false"/>
          <w:i w:val="false"/>
          <w:color w:val="000000"/>
          <w:sz w:val="28"/>
        </w:rPr>
        <w:t>
      в дисциплинарном уставе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пункты 27, 28, 29 изложить в следующей редакции:</w:t>
      </w:r>
      <w:r>
        <w:br/>
      </w:r>
      <w:r>
        <w:rPr>
          <w:rFonts w:ascii="Times New Roman"/>
          <w:b w:val="false"/>
          <w:i w:val="false"/>
          <w:color w:val="000000"/>
          <w:sz w:val="28"/>
        </w:rPr>
        <w:t>
      «27. Заместители начальника Генерального штаба Вооруженных Сил Республики Казахстан, Директора Пограничной службы Комитета национальной безопасности Республики Казахстан, Главнокомандующего Национальной гвардией, Главного военного прокурора в отношении подчиненных им военнослужащих пользуются дисциплинарными правами командующего родом войск.</w:t>
      </w:r>
      <w:r>
        <w:br/>
      </w:r>
      <w:r>
        <w:rPr>
          <w:rFonts w:ascii="Times New Roman"/>
          <w:b w:val="false"/>
          <w:i w:val="false"/>
          <w:color w:val="000000"/>
          <w:sz w:val="28"/>
        </w:rPr>
        <w:t>
      28. Заместители Министра обороны Республики Казахстан, Председателя Комитета национальной безопасности Республики Казахстан, Министра внутренних дел Республики Казахстан, заместитель Начальника Службы государственной охраны - начальник Службы обороны объектов (Республиканская гвардия) Службы государственной охраны Республики Казахстан, Главнокомандующий Национальной гвардией, Главный военный прокурор в отношении подчиненных им военнослужащих пользуются правами Главнокомандующего видом Вооруженных Сил.</w:t>
      </w:r>
      <w:r>
        <w:br/>
      </w:r>
      <w:r>
        <w:rPr>
          <w:rFonts w:ascii="Times New Roman"/>
          <w:b w:val="false"/>
          <w:i w:val="false"/>
          <w:color w:val="000000"/>
          <w:sz w:val="28"/>
        </w:rPr>
        <w:t>
      29. Министр обороны Республики Казахстан, Председатель Комитета национальной безопасности Республики Казахстан, Начальник Службы государственной охраны Республики Казахстан, Министр внутренних дел Республики Казахстан и Генеральный прокурор Республики Казахстан в отношении подчиненных им военнослужащих пользуются дисциплинарными правами в полном объеме настоящего устава.»;</w:t>
      </w:r>
      <w:r>
        <w:br/>
      </w:r>
      <w:r>
        <w:rPr>
          <w:rFonts w:ascii="Times New Roman"/>
          <w:b w:val="false"/>
          <w:i w:val="false"/>
          <w:color w:val="000000"/>
          <w:sz w:val="28"/>
        </w:rPr>
        <w:t>
      в приложении 2 к дисциплинарному уставу:</w:t>
      </w:r>
      <w:r>
        <w:br/>
      </w:r>
      <w:r>
        <w:rPr>
          <w:rFonts w:ascii="Times New Roman"/>
          <w:b w:val="false"/>
          <w:i w:val="false"/>
          <w:color w:val="000000"/>
          <w:sz w:val="28"/>
        </w:rPr>
        <w:t>
      в сравнительной таблице дисциплинарных прав по типовым должностям военнослужащих:</w:t>
      </w:r>
      <w:r>
        <w:br/>
      </w:r>
      <w:r>
        <w:rPr>
          <w:rFonts w:ascii="Times New Roman"/>
          <w:b w:val="false"/>
          <w:i w:val="false"/>
          <w:color w:val="000000"/>
          <w:sz w:val="28"/>
        </w:rPr>
        <w:t>
      строку: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сержант ВС РК, главный</w:t>
            </w:r>
            <w:r>
              <w:br/>
            </w:r>
            <w:r>
              <w:rPr>
                <w:rFonts w:ascii="Times New Roman"/>
                <w:b w:val="false"/>
                <w:i w:val="false"/>
                <w:color w:val="000000"/>
                <w:sz w:val="20"/>
              </w:rPr>
              <w:t>
</w:t>
            </w:r>
            <w:r>
              <w:rPr>
                <w:rFonts w:ascii="Times New Roman"/>
                <w:b w:val="false"/>
                <w:i w:val="false"/>
                <w:color w:val="000000"/>
                <w:sz w:val="20"/>
              </w:rPr>
              <w:t>сержант внутренних войск МВД РК</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сержант ВС РК, главный</w:t>
            </w:r>
            <w:r>
              <w:br/>
            </w:r>
            <w:r>
              <w:rPr>
                <w:rFonts w:ascii="Times New Roman"/>
                <w:b w:val="false"/>
                <w:i w:val="false"/>
                <w:color w:val="000000"/>
                <w:sz w:val="20"/>
              </w:rPr>
              <w:t>
</w:t>
            </w:r>
            <w:r>
              <w:rPr>
                <w:rFonts w:ascii="Times New Roman"/>
                <w:b w:val="false"/>
                <w:i w:val="false"/>
                <w:color w:val="000000"/>
                <w:sz w:val="20"/>
              </w:rPr>
              <w:t>сержант Национальной гвардии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оперативных штабах по борьбе с терроризмом» (САПП Республики Казахстан, 2013 г., № 38, ст. 548; 2014 г., № 32, ст. 279; № 55-56, ст. 538):</w:t>
      </w:r>
      <w:r>
        <w:br/>
      </w:r>
      <w:r>
        <w:rPr>
          <w:rFonts w:ascii="Times New Roman"/>
          <w:b w:val="false"/>
          <w:i w:val="false"/>
          <w:color w:val="000000"/>
          <w:sz w:val="28"/>
        </w:rPr>
        <w:t>
      в Положении о республиканском, областном, города республиканского значения, столицы, района (города областного значения) оперативных штабах по борьбе с терроризмом, утвержденном вышеназванным Указом:</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В случае необходимости руководитель республиканского оперативного штаба вносит предложение Президенту Республики Казахстан о применении Вооруженных Сил Республики Казахстан для пресечения акта терроризма.»;</w:t>
      </w:r>
      <w:r>
        <w:br/>
      </w:r>
      <w:r>
        <w:rPr>
          <w:rFonts w:ascii="Times New Roman"/>
          <w:b w:val="false"/>
          <w:i w:val="false"/>
          <w:color w:val="000000"/>
          <w:sz w:val="28"/>
        </w:rPr>
        <w:t>
      в пункте 13:</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начальник территориального подразделения ведомства уполномоченного органа в сфере гражданской защиты Республики Казахстан;»;</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командир воинской части Национальной гвардии Республики Казахстан;»;</w:t>
      </w:r>
      <w:r>
        <w:br/>
      </w:r>
      <w:r>
        <w:rPr>
          <w:rFonts w:ascii="Times New Roman"/>
          <w:b w:val="false"/>
          <w:i w:val="false"/>
          <w:color w:val="000000"/>
          <w:sz w:val="28"/>
        </w:rPr>
        <w:t>
      пункт 26 изложить в следующей редакции:</w:t>
      </w:r>
      <w:r>
        <w:br/>
      </w:r>
      <w:r>
        <w:rPr>
          <w:rFonts w:ascii="Times New Roman"/>
          <w:b w:val="false"/>
          <w:i w:val="false"/>
          <w:color w:val="000000"/>
          <w:sz w:val="28"/>
        </w:rPr>
        <w:t>
      «26. Для выполнения поставленных задач силы и средства государственных органов, задействованных в республиканском, областных, города республиканского значения, столицы, районных (города областного значения) оперативных штабах, оснащаются необходимыми материально-техническими средствами по нормам, утвержденным центральным государственным органом по согласованию с центральным уполномоченным органом по бюджетному планированию.».</w:t>
      </w:r>
      <w:r>
        <w:br/>
      </w: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