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994f" w14:textId="2609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отечественных производителей и экспортеров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2015 года № 271.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16.11.2015 </w:t>
      </w:r>
      <w:r>
        <w:rPr>
          <w:rFonts w:ascii="Times New Roman"/>
          <w:b w:val="false"/>
          <w:i w:val="false"/>
          <w:color w:val="ff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совместных действий Правительства Республики Казахстан и Национального Банка Республики Казахстан по обеспечению финансирования отечественных производителей и экспортеров (далее – План).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16.11.2015 </w:t>
      </w:r>
      <w:r>
        <w:rPr>
          <w:rFonts w:ascii="Times New Roman"/>
          <w:b w:val="false"/>
          <w:i w:val="false"/>
          <w:color w:val="00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"Национальный управляющий холдинг "Байтерек" (по согласованию) совместно с акционерным обществом "Банк Развития Казахстана" (по согласованию):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выполнение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к 10 числу месяца, следующего за отчетным периодом, представлять в Министерство по инвестициям и развитию Республики Казахстан информацию об исполнении Плана.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инвестициям и развитию Республики Казахстан ежеквартально, к 20 числу месяца, следующего за отчетным периодом, представлять в Правительство Республики Казахстан сводную информацию об исполнении Плана.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271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совместных действий Правительства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 по обеспечению</w:t>
      </w:r>
      <w:r>
        <w:br/>
      </w:r>
      <w:r>
        <w:rPr>
          <w:rFonts w:ascii="Times New Roman"/>
          <w:b/>
          <w:i w:val="false"/>
          <w:color w:val="000000"/>
        </w:rPr>
        <w:t>финансирования отечественных производителей и экспортеров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16.11.2015 </w:t>
      </w:r>
      <w:r>
        <w:rPr>
          <w:rFonts w:ascii="Times New Roman"/>
          <w:b w:val="false"/>
          <w:i w:val="false"/>
          <w:color w:val="ff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текущей ситуации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с изменениями, внесенными постановлением Правительства РК от 16.11.2015 </w:t>
      </w:r>
      <w:r>
        <w:rPr>
          <w:rFonts w:ascii="Times New Roman"/>
          <w:b w:val="false"/>
          <w:i w:val="false"/>
          <w:color w:val="ff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последние годы в Республике Казахстан наблюдается замедление темпов экономического роста – по сравнению с докризисным уровнем 2007 года темпы роста валового внутреннего продукта (далее – ВВП) снизились более чем в два раза. По итогам 2014 года темпы роста ВВП Республики Казахстан составили 4,3 %.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Ключевую роль в росте экономики в посткризисный период занимает сектор услуг, который в общем приросте ВВП в последние годы занимает до 70 % от совокупного прироста ВВП. При этом значительно снизился вклад промышленности в экономический рост страны. Доля промышленного производства в приросте ВВП снизилась с 21 % в 2008 году до 12 % в 2013 году, по предварительным итогам 2014 года вклад промышленности в экономический рост отрицателен.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темпы роста производственных отраслей в последние годы в среднем в 3 раза отстают от развития сферы услуг. По сравнению с показателями 2008 года объемы промышленного производства в Республике Казахстан выросли на 20 %, в то время как прирост в секторе торговли составил 79 %. В результате доля промышленности в отраслевой структуре ВВП снизилась с 35 % в 2008 году до 29,9 % в 2014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приоритетных отраслей в обрабатывающей промышленности также замедлилось. По итогам 2014 года обрабатывающая промышленность выросла на 1 %, доля в структуре ВВП снизилась до 10,5 %. Удельный вес несырьевой продукции в экспорте страны сократился за шесть лет с 28 % до 23 %.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Отрицательное воздействие на отрасли обрабатывающей промышленности в 2014 году оказала проведенная корректировка курса национальной валюты, что повлияло на увеличение стоимости импортного сырья и комплектующих материалов. Дополнительным негативным моментом для перерабатывающих секторов является падение курса российского рубля в последние месяцы 2014 года, которое оказало влияние на перераспределение спроса не в пользу отечественных производителей. Наиболее уязвимыми отраслями от корректировки курса национальной валюты являются сектора машиностроения, включая автомобилестроение, производство летательных воздушных средств и производство железнодорожной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2014 года объемы производства машиностроительной продукции в Казахстане снизились на 0,5 %. При этом наблюдается уменьшение выпуска легковых автомобилей на 0,8 %, грузовых железнодорожных вагонов на 5,2 %, пассажирских вагонов на 55 %, дизельных локомотивов на 44 %.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на отечественных производителей машиностроительной продукции, помимо снижения внутреннего потребительского спроса и роста себестоимости выпуска, отрицательное воздействие оказывает снижение конкурентоспособности в результате наблюдаемых валютных диспропорций с основными торговыми партнерами. На фоне снижения объемов выпуска отечественных производителей в январе – декабре 2014 года, по данным Комитета государственных доходов Министерства финансов Республики Казахстан, импорт легковых автомобилей в Республику Казахстан увеличился на 0,4 % относительно уровня за аналогичный период предыдущего года. При этом импорт автомобилей из Российской Федерации вырос за 2014 год на 7,9 %, импорт из Республики Узбекистан – на 58 %, из Республики Беларусь – в 4,4 раза.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снижение общего уровня импорта железнодорожных грузовых вагонов, вызванное сокращением внутренней емкости рынка, импорт вагонов из Российской Федерации увеличился за 11 месяцев 2014 года в 3,1 раза, доля российских производителей на казахстанском рынке выросла за год с 15 % до 52 %.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негативным моментом в развитии экономики и обрабатывающей промышленности, в частности, является снижение инвестиционной активности в стране. В течение последних шести лет ежегодный прирост инвестиций снизился с 9 % до 3,9 % в 2014 году, а рост инвестиций в обрабатывающую промышленность в 2014 году составил 0,9 %. При этом объемы инвестиций в основной капитал крупных предприятий по итогам 2014 года снизились на 7,5 %.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консервативной политики банков второго уровня (далее – БВУ) основным источником финансирования инвестиций в основной капитал остаются собственные средства предприятий, на долю которых приходится более половины всех капитальных вложений.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наряду со снижением инвестиционной активности в Казахстане отмечается низкая динамика банковского кредитования. Основной причиной низкой кредитной активности в последние месяцы 2014 года стало ожидание рынком повторной корректировки курса национальной валюты и, соответственно, высокой стоимости заемного капитала, привлекаемого в тенге. Таким образом, в связи с необходимостью повышения доступности кредитных средств в национальной валюте для обрабатывающей промышленности и секторов машиностроения, в частности, отмечается необходимость принятия Правительством Республики Казахстан дополнительных мер по выделению финансовых средств, учитывающих потребность предприятий в пополнении оборотного капитала и обновлении основных фондов.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совместных действий Правительства Республики Казахстан и Национального Банка Республики Казахстан (далее – НБ РК) по обеспечению финансирования отечественных производителей и экспортеров (далее – План) определяет комплекс мер, направленных на поддержку субъектов среднего и крупного предпринимательства (далее – ССКП) в 2015 – 2016 годах путем предоставления финансирования акционерным обществом "Банк Развития Казахстана" (далее – АО "БРК") совместно с дочерней организацией – акционерным обществом "БРК-Лизинг" (далее – АО "БРК-Лизинг") через механизм лизинга и/или займа по следующим трем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первое направление: поддержка отечественных автопроизводителей;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второе направление: поддержка производства пассажирских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третье направление: поддержка экспортеров.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Механизмы достижения цели и реализации поставленных задач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в редакции постановления Правительства РК от 16.11.2015 </w:t>
      </w:r>
      <w:r>
        <w:rPr>
          <w:rFonts w:ascii="Times New Roman"/>
          <w:b w:val="false"/>
          <w:i w:val="false"/>
          <w:color w:val="ff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Общий объем финансирования ССКП из средств Национального фонда Республики Казахстан (далее – Нацфонд) в 2015 – 2016 годах для поддержки отечественных производителей и экпортеров составляет 100 миллиардов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этих целей акционерное общество "Национальный управляющий холдинг "Байтерек" (далее – АО "НУХ "Байтерек") осуществляет заимствование из Нацфонда путем выпуска облигаций на сумму 100 миллиардов тенге (85 миллиардов тенге в 2015 году и 15 миллиардов тенге в 2016 году) сроком до 20 лет с даты начала обращения облигаций по ставке вознаграждения 0,1 % годовых. Срок погашения облигационных займов – в конце срока обращения, с правом досрочного погашения по инициативе эмитента.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средств АО "НУХ "Байтерек" для реализации мер по трем вышеуказанным направлениям предоставит заемные средства АО "БРК" в размере 85 миллиардов тенге в 2015 году и 15 миллиардов тенге в 2016 году путем заключения договора займа на следующих основных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ставка вознаграждения – 0,15 %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займа – до 20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выплата основного долга – в конце срока займа, с правом досрочного погашения по инициативе заемщика;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вознаграждения по займу – 2 раза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целевое назначение займа – предоставление финансирования через механизм лизинга и/или займа для отечественных автопроизводителей, производителей пассажирских вагонов; экспортное и предэкспортное кредитование;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займа – 100 миллиардов тенге, из них в 2015 году: 30 миллиардов тенге – на поддержку отечественных автопроизводителей, 5 миллиардов тенге – на поддержку производства пассажирских вагонов и 50 миллиардов тенге – на поддержку экспортеров; в 2016 году: 15 миллиардов тенге – на поддержку экспортеров.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"БРК" открывает отдельный банковский счет в НБ РК для проведения платежей из средств, выделяемых из Нацфонда.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размещает на отдельном банковском счете АО "БРК" в НБ РК сумму средств в соответствии с условиями заключенного договора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"БРК" предоставляет финансирование ССКП по трем направлениям на условиях, определенных настоящим Планом.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Механизмы и условия финансирования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Поддержка отечественных автопроизводителей</w:t>
      </w:r>
      <w:r>
        <w:br/>
      </w:r>
      <w:r>
        <w:rPr>
          <w:rFonts w:ascii="Times New Roman"/>
          <w:b/>
          <w:i w:val="false"/>
          <w:color w:val="000000"/>
        </w:rPr>
        <w:t>Обусловленное финансирование в рамках поддержки отечественных</w:t>
      </w:r>
      <w:r>
        <w:br/>
      </w:r>
      <w:r>
        <w:rPr>
          <w:rFonts w:ascii="Times New Roman"/>
          <w:b/>
          <w:i w:val="false"/>
          <w:color w:val="000000"/>
        </w:rPr>
        <w:t>автопроизводителей через банки второго уровня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с изменениями, внесенными постановлением Правительства РК от 16.11.2015 </w:t>
      </w:r>
      <w:r>
        <w:rPr>
          <w:rFonts w:ascii="Times New Roman"/>
          <w:b w:val="false"/>
          <w:i w:val="false"/>
          <w:color w:val="ff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Средства Нацфонда выделяются для поддержки отечественных автопроизводителей путем обусловленного финансирования банков второго уровня (далее – БВУ) для кредитования физических лиц – покупателей легкового автотранспорта отечественного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Общий лимит финансирования – не менее 23 миллиардов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комиссия по вопросам модернизации экономики Республики Казахстан (далее – Госкомиссия) одобряет перечень отечественных автопроизводителей и суммы лимитов на них, а также перечень БВУ и суммы лимитов на БВУ.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АО "БРК" и БВУ открывают отдельные банковские счета в НБ РК для проведения платежей из средств, выделяемых из Нацфонда.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АО "НУХ "Байтерек" размещает на отдельном банковском счете АО "БРК" в НБ РК сумму средств в соответствии с условиями заключенного договора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АО "БРК" заключает договор банковского займа с БВУ на следующих основных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заемных средств на отдельных банковских счетах БВУ в НБ РК без обеспечения в пределах лимитов, одобренных Госкомиссией;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ставка вознаграждения – не более 1,0 %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займа БВУ – до 20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вознаграждения по займу – 2 раза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освоения БВУ кредитных средств – до 18 месяцев с даты заключения договора банковского займа/дополнительного соглашения к договору банковского займа между БРК и БВУ об увеличении суммы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валюта займа БВУ –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погашение основного долга – в конце срока, согласно условиям соответствующего договора займа, с правом частичного или полного досрочного погашения;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рамках договора банковского займа, заключенного между АО "БРК" и БВУ, средства направляются БВУ на цели кредитования физических лиц – покупателей легкового автотранспорта отечественного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БВУ отчитываются перед АО "БРК" по целевому использованию и освоению размещенных кредитных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форма и периодичность представления отчетов БВУ, а также иные условия предоставления кредитов БВУ, не предусмотренные настоящим Планом, устанавливаются соответствующим договором банковского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запрещается направлять выделяемые средства на инвестирование в иностранную валюту.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на ежемесячной основе осуществляют зачисление средств, высвободившихся за счет погашения ранее выданных займов конечными заемщиками, на свои отдельные банковские счета в НБ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Конечные заемщики оплачивают расходы по страхованию и оформлению в залог легкового автотранспорта отечественного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нецелевого использования и/или несвоевременного освоения выделяемых средств, а также наступления случаев, предусмотренных договором банковского займа между АО "БРК" и БВУ, АО "БРК" вправе досрочно расторгнуть соответствующий договор банковского займа и отозвать размещенные средства, по которым были выявлены вышеуказанные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досрочного погашения БВУ займов по заключенным договорам банковского займа между АО "БРК" и БВУ, повторное использование данных средств осуществляется на основании соответствующего решения Госкомиссии.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финансирования конечных заемщиков –</w:t>
      </w:r>
      <w:r>
        <w:br/>
      </w:r>
      <w:r>
        <w:rPr>
          <w:rFonts w:ascii="Times New Roman"/>
          <w:b/>
          <w:i w:val="false"/>
          <w:color w:val="000000"/>
        </w:rPr>
        <w:t>покупателей автомобилей отечественного производства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с изменениями, внесенными постановлениями Правительства РК от 16.11.2015 </w:t>
      </w:r>
      <w:r>
        <w:rPr>
          <w:rFonts w:ascii="Times New Roman"/>
          <w:b w:val="false"/>
          <w:i w:val="false"/>
          <w:color w:val="ff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21.10.2016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Целевая группа – физические лица – покупатели легкового автотранспорта отечественного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кредитования одобренных заявок конечных заемщиков БВУ осуществляют предварительное согласование с АО "БРК" сумм, необходимых для списания средств с отдельного банковского счета БВУ в НБ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Кредиты предоставляются конечным заемщикам на условиях целевого использования, платности, срочности, возвратности и обеспеченности,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1 единицы легкового автотранспорта составляет не более 15 000 000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кредитования – не более 7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для конечного заемщика не должна превышать 4,0 % годовых. При этом годовая эффективная ставка вознаграждения для конечного заемщика, определяемая в соответствии с требованиями НБ РК*, не должна превышать 7,5 % годовых с учетом затрат конечного заемщика по страхованию и оформлению в залог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кредитования –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21.10.2016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погашении конечным заемщиком займа перед БВУ допускается повторное кредитование БВУ покупателей легкового автотранспорта отечественного производства за счет возвращенных средств и на условиях, определенных настоящим Планом.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ставок вознаграждения в достоверном, годовом, эффективном, сопоставимом исчислении (реальной стоимости) по займам и вкладам, утвержденные постановлением правления НБ РК от 26 марта 2012 года № 137.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БВУ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с изменением, внесенным постановлением Правительства РК от 16.11.2015 </w:t>
      </w:r>
      <w:r>
        <w:rPr>
          <w:rFonts w:ascii="Times New Roman"/>
          <w:b w:val="false"/>
          <w:i w:val="false"/>
          <w:color w:val="ff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Наличие кредитного рейтинга, присвоенного одним из международных рейтинговых агентств, не ниже "В-".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филиальной сети во всех регионах Республики Казахстан на момент освоения кредита.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БВУ, у которых уровень кредитов, имеющих просроченную задолженность свыше 90 дней по основному долгу и (или) начисленному вознаграждению выше 15 % от кредитного портфеля БВУ на дату выдачи средств займа, устанавливается дополнительное требование – заключение письменных соглашений с НБ РК. Письменное соглашение будет предусматривать обязанность БВУ снизить уровень кредитов, имеющих просроченную задолженность свыше 90 дней по основному долгу и (или) начисленному вознаграждению до 15 % от кредитного портфеля БВУ, в установленный НБ РК срок.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 средств обусловленного финансирования в рамках поддержки</w:t>
      </w:r>
      <w:r>
        <w:br/>
      </w:r>
      <w:r>
        <w:rPr>
          <w:rFonts w:ascii="Times New Roman"/>
          <w:b/>
          <w:i w:val="false"/>
          <w:color w:val="000000"/>
        </w:rPr>
        <w:t>отечественных автопроизводителей через БВУ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с изменениями, внесенными постановлениями Правительства РК от 16.11.2015 </w:t>
      </w:r>
      <w:r>
        <w:rPr>
          <w:rFonts w:ascii="Times New Roman"/>
          <w:b w:val="false"/>
          <w:i w:val="false"/>
          <w:color w:val="ff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21.10.2016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Мониторинг средств обусловленного финансирования в рамках поддержки отечественных автопроизводителей через БВУ осуществляется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АО "БРК" осуществляет мониторинг исполнения БВУ своих финансовых и нефинансовых обязательств по договорам банковского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АО "БРК" осуществляет предварительное согласование списания средств со специальных счетов БВУ, открытых в НБ РК,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осуществляют предварительное согласование с АО "БРК" сумм, необходимых для списания со специального счета БВУ, открытого в НБ РК, путем предоставления письма со списком одобренных к финансированию заемщиков согласно установленной форме и копий решений уполномоченных органов БВУ об одобрении заемщиков;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"БРК" проверяет данные, представленные БВУ, на предмет соответствия следующим условиям: максимальная стоимость 1 (один) единицы автомобиля, ставка вознаграждения, срок кредитования и, в случае отсутствия замечаний, направляет в НБ РК соответствующее письмо.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еженедельной основе АО "БРК" осуществляет сбор и свод информации у БВУ по одобренным и выданным займам. Сводная информация на еженедельной основе направляется в НБ РК.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Лизинговое финансирование в рамках поддержки производства</w:t>
      </w:r>
      <w:r>
        <w:br/>
      </w:r>
      <w:r>
        <w:rPr>
          <w:rFonts w:ascii="Times New Roman"/>
          <w:b/>
          <w:i w:val="false"/>
          <w:color w:val="000000"/>
        </w:rPr>
        <w:t>отечественных автомобилей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с изменениями, внесенными постановлением Правительства РК от 16.11.2015 </w:t>
      </w:r>
      <w:r>
        <w:rPr>
          <w:rFonts w:ascii="Times New Roman"/>
          <w:b w:val="false"/>
          <w:i w:val="false"/>
          <w:color w:val="ff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Целевая группа – юридические лица и индивидуальные предприниматели, приобретающие в лизинг автотранспортные средства и автотехнику специального назначения, за исключением сельскохозяйственной техники отечественного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"БРК" заключает договор займа с АО "БРК-Лизинг" на следующих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займа – не более 7 миллиардов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ставка вознаграждения – 0,25 %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займа – до 20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вознаграждения по займу – 2 раза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погашение основного долга – в конце срока, согласно условиям соответствующего договора займа, с правом частичного или полного досрочного погашения по инициативе АО "БРК-Лизинг";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валюта займа –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"БРК-Лизинг" приобретает автотранспортные средства и автотехнику специального назначения, за исключением сельскохозяйственной техники, у отечественных автопроизводителей транспортных средств и автотехники специального назначения с последующим предоставлением в лизинг, в том числе с привлечением агентов, на условиях целевого использования, платности, срочности, возвратности и обеспеченности,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лизингодатель – АО "БРК-Лизинг";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лизинга – автотранспортные средства и автотехника специального назначения, за исключением сельскохозяйственной техники (далее – автотранспортные средства);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лизингополучатель – юридические лица и индивидуальные предприниматели, приобретающие в лизинг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лизинга – от 3 до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номинальная ставка вознаграждения – не более 4 %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валюта финансирования –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первоначальный взнос (аванс) по лизингу – 30 % от стоимости предмета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льготный период по оплате основного долга – до 6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льготный период по оплате вознаграждения – отсутствует;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дополнительные расходы (страхование, сервисное и агентское обслуживание) – за счет лизингополучателя;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погашении платежей лизингополучателями перед АО "БРК-Лизинг" допускается повторное лизинговое финансирование за счет возвращенных средств и на условиях, определенных настоящим Планом.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Поддержка производства вертолетов "Еврокоптер"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исключена постановлением Правительства РК от 16.11.2015 </w:t>
      </w:r>
      <w:r>
        <w:rPr>
          <w:rFonts w:ascii="Times New Roman"/>
          <w:b w:val="false"/>
          <w:i w:val="false"/>
          <w:color w:val="ff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Поддержка производства пассажирских вагонов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Целевая группа – акционерное общество "Национальная компания "Қазақстан темір жолы" (далее – АО "НК "ҚТЖ") либо дочерняя организация АО "НК "ҚТЖ", соответствующая требованиям внутренних актов АО "БРК".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"БРК" предоставляет АО "НК "ҚТЖ" либо дочерней организации АО "НК "ҚТЖ", соответствующей требованиям внутренних актов АО "БРК", кредит на условиях целевого использования, платности, срочности, возвратности и обеспеченности,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кредита – до 5 миллиардов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номинальная ставка вознаграждения – до 2,0 %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кредитования – до 20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льготный период по оплате основного долга – до 120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льготный период по оплате вознаграждения – отсутствует;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валюта кредитования –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 кредиту – предоставление в установленном порядке гарантии акционерного общества "Фонд национального благосостояния "Самрук-Қазына" или АО "НК "ҚТЖ".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Поддержка экспортеров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Прямое кредитование, обусловленное и</w:t>
      </w:r>
      <w:r>
        <w:br/>
      </w:r>
      <w:r>
        <w:rPr>
          <w:rFonts w:ascii="Times New Roman"/>
          <w:b/>
          <w:i w:val="false"/>
          <w:color w:val="000000"/>
        </w:rPr>
        <w:t>лизинговое финансирование в рамках поддержки</w:t>
      </w:r>
      <w:r>
        <w:br/>
      </w:r>
      <w:r>
        <w:rPr>
          <w:rFonts w:ascii="Times New Roman"/>
          <w:b/>
          <w:i w:val="false"/>
          <w:color w:val="000000"/>
        </w:rPr>
        <w:t>отечественных экспортеров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с изменениями, внесенными постановлениями Правительства РК от 16.11.2015 </w:t>
      </w:r>
      <w:r>
        <w:rPr>
          <w:rFonts w:ascii="Times New Roman"/>
          <w:b w:val="false"/>
          <w:i w:val="false"/>
          <w:color w:val="ff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21.10.2016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13.05.2019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Целевая группа – ССКП (в том числе нерезиденты), осуществляющие экспорт отечественных товаров и импорт продукции, выпускаемой на территории Республики Казахстан, в сфере обрабатывающей промышленности. Общая сумма финансирования – 50 миллиардов тенге в 2015 году и 15 миллиардов тенге в 2016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Поддержка экспортеров будет осуществляться путем предоставления финансирования через действующие инструменты в соответствии с требованиями внутренних актов АО "БРК" и/или АО "БРК-Лизинг" (далее – кредиторы), в том числе через кредитование финансовых институтов/организаций импортера (нерезидента) продукции, выпускаемой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Кредитование и/или лизинговое финансирование предоставляется на условиях целевого использования, платности, срочности, возвратности и обеспеченности,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кредитования/лизинга – до 20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номинальная ставка вознаграждения – рассчитанная в соответствии с внутренними документами АО "БРК", но не более 12,5%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валюта кредитования/лизинга – тенге или иная валюта в зависимости от условий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 займу/лизингу – в соответствии с требованиями АО "БРК" и/или АО "БРК-Лизинг".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упрощения процедур и сроков рассмотрения по финансированию поддержки отечественных экспортеров предусматривается внесение соответствующих изменений и дополнений во внутренние правила АО "БРК" и/или АО "БРК-Лизинг", регламентирующих порядок и требования к рассмотрению проектов.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кредитования нерезидентов-импортеров/финансовых институтов (организаций) нерезидентов-импортеров в иностранной валюте допускается возможность АО "БРК" предоставлять займы в национальной валюте международным финансовым институтам и другим организациям в соответствии с внутренними правилами АО "БРК" для привлечения средств от данных организаций в иностранной валюте, с целью последующего кредитования нерезидентов-импортеров/финансовых институтов (организаций) нерезидентов-импортеров отечественной продукции.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