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b29f" w14:textId="8f9b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соглашения к Соглашению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Дополнительное соглашение к Соглашению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</w:t>
      </w:r>
      <w:r>
        <w:br/>
      </w:r>
      <w:r>
        <w:rPr>
          <w:rFonts w:ascii="Times New Roman"/>
          <w:b/>
          <w:i w:val="false"/>
          <w:color w:val="000000"/>
        </w:rPr>
        <w:t>
к Соглашению о сотрудничестве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Европейским Банком Реконструкции и Развития о счете</w:t>
      </w:r>
      <w:r>
        <w:br/>
      </w:r>
      <w:r>
        <w:rPr>
          <w:rFonts w:ascii="Times New Roman"/>
          <w:b/>
          <w:i w:val="false"/>
          <w:color w:val="000000"/>
        </w:rPr>
        <w:t>
технического сотрудничества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Европейского Банка Реконструкции и Развития в отношении</w:t>
      </w:r>
      <w:r>
        <w:br/>
      </w:r>
      <w:r>
        <w:rPr>
          <w:rFonts w:ascii="Times New Roman"/>
          <w:b/>
          <w:i w:val="false"/>
          <w:color w:val="000000"/>
        </w:rPr>
        <w:t>
Программы технического сотрудничества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Дополнительное соглашение (далее – Дополнительное соглашение) заключается между Правительством Республики Казахстан (далее – Правительство) и Европейским Банком Реконструкции и Развития (далее – ЕБРР или Банк), совместно именуемыми «Стороны» (и по отдельности далее – Сторона), в отношении Счета технического сотрудничества Правительства Республики Казахстан и ЕБРР касательно Программы технического сотрудничества (далее – Счет).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1 июля 2013 года Стороны заключили Соглашение в отношении Счета (далее – Соглашение);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Стороны намерены развивать свой опыт и успешные результаты эффективного привлечения и осуществления технической помощи и иной консультационной поддержки в соответствии с Соглашением, продолжать и расширять свое взаимодействие в рамках данного Соглашения. С этой целью Правительство намерено выделить дополнительные средства на сотрудничество посредством пополнения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Так, Стороны намерены в некотором отношении внести изменения и договориться о пополнении Счета дополнительными средствами на сотрудничество, выделенными Правительством в объеме и на условиях, указанных далее в настоящем Дополнительном соглашении.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ТАКИМ ОБРАЗОМ</w:t>
      </w:r>
      <w:r>
        <w:rPr>
          <w:rFonts w:ascii="Times New Roman"/>
          <w:b w:val="false"/>
          <w:i w:val="false"/>
          <w:color w:val="000000"/>
          <w:sz w:val="28"/>
        </w:rPr>
        <w:t>, Стороны настоящим соглашаются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ВНЕСЕНИЕ ИЗМЕНЕНИЙ В СОГЛАШЕНИЕ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 дня вступления в силу настоящего Дополнительного соглашения вносятся изменения в Соглашение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Ссылки на «Министерство экономики и бюджетного планирования Республики Казахстан» по всему тексту Соглашения и приложения 1 к Соглашению толковать как ссылки на «Министерство национальной экономики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Пункт (C) преамбулы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«(С) Стороны намерены предоставлять и оказывать техническую помощь и иную консультативную поддержку в некоторых секторах экономики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а также другие программы и проекты технической помощи и консультативной поддержки в соответствии с Соглашением, направления и мероприятия которого могут быть дополнены в ходе реализации Счета, в том числе в отношении реализации таких программ, проектов или мероприятий в рамках Рамочной договоренности о партнерстве, заключенной между Правительством и ЕБРР по усилению сотрудничества, направленного на содействие устойчивому развитию и росту Республики Казахстан 23 мая 2014 года (далее – Соглашение о партнерстве), по согласованию Сторон («Программа»).».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пунктом 8.5.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«8.5. Положения пункта 8.3 не применяются в отношении пополнения, осуществленного в соответствии с дополнительным соглашением, предусмотренного в пункте 3.2 Соглашения, если иное в прямой форме не предусмотрено в соответствующем дополнительном соглашении. В начале каждого соответствующего года Стороны через своих представителей обсуждают мероприятия, подлежащие включению в ежегодную программу. Ежегодная программа заключается между Правительством в лице Министерства национальной экономики и ЕБРР и является прогнозным планом работы на год с указанием перечня мероприятий, сумм и сроков их реализации, а также предусматривает включение новых проектов в течение года. Средства, не освоенные в течение ежегодной программы, останутся доступными на Счете, в дополнение к запланированному бюджету, для финансирования заданий предложенных на последующий год.».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 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пунктом 16.5.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«16.5. Несмотря на пункты 16.2, 16.3 и 16.4, Соглашение о пополнении, указанное в пункте 3.2 Соглашения, может предусматривать особые требования к отчетности, в том числе по отчетным периодам и содержанию отчетов касательно освоения пополнения, осуществленного в соответствии с таким Соглашением о пополнении.».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ПОПОЛНЕНИЕ СЧЕТА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Правительство выделит на невозмещаемой основе, если иное не предусмотрено в пункте 20.2 Соглашения, сумму в объеме 11 500 000 евро в качестве пополнения Счета для целей финансирования реализации заданий в рамках Соглашения о партнерстве в соответствии с Соглашением и настоящим Дополнительным соглашением (далее – пополнение).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Пополнение выплачивается ЕБРР Правительством на Счет Банка, указанный ЕБРР в платежном требовании, в денежной форме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Первое пополнение в сумме 3 000 000 евро с даты вступления в силу настоящего Дополнительного соглашения и в течение 15 дней после получения платежного требования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Второй платежный взнос в размере 8 500 000 евро будет осуществлен не позднее 30 сентября 2015 года, в течение 15 дней со дня получения платежного требования Банка. Платежное требование Банка, которое сопровождается соответствующим отчетом, должно подтвердить, что не менее 70 % непосредственно предшествующего платежа выделено на проекты/мероприятия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Банк предоставляет Правительству отчеты по освоению пополнения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Полугодовые отчеты по освоению ресурсов пополнения;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Годовые отчеты по каждому отдельному заданию, осуществленному на средства пополнения, согласно форме отчетности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Настоящее Дополнительное соглашение регламентируется условиями, указанными в Соглашении, согласно изменениям, внесенным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Дополнительного соглашения, и условия Соглашения считаются как включенные в полном объеме в настоящее Дополнительное Соглашение и далее дополненные условиями, указанными в настоящем Дополнительном Соглашении.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Настоящее Дополнительное соглашение вступает в силу со дня его подписания последней из двух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соглашения, все прочие условия Соглашения остаются без изменений, и все ссылки на Соглашение, содержащиеся в настоящем Дополнительном соглашении, считаются ссылками на Соглашение с учетом изменений, внесенных настоящим Дополнительным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Все термины, использованные в настоящем Дополнительном соглашении, определение которым дано в Соглашении, имеют значение, приписанное им в Соглашении, если иное в прямой форме не предусмотрено в настоящем Дополнительном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Стороны настоящего Дополнительного соглашения регулируют все споры или разногласия или претензии, возникающие при толковании или применении любого положения настоящего Дополнительного соглашения или в связи с ним, в порядке мирового соглашения в процессе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Ничто в настоящем Дополнительном соглашении не должно толковаться как отказ, явный или предполагаемый, от привилегий, иммунитетов и изъятий, предоставленных Банку, его управляющим, директорам, заместителям директоров, должностным лицам, служащим или экспертам, выполняющим поручения Банка.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В УДОСТОВЕРЕНИЕ ЧЕГО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нижеподписавшиеся, действуя через своих должным образом уполномоченных на то представителей, подписали настоящее Дополнительное соглашение в двух подлинных экземплярах, каждый на казахском, английском и русском языках. Настоящее Дополнительное соглашение прекращает свое действие с даты прекращения действия Соглашения. В случае разночтения или противоречия между тремя языковыми версиями, версия на английском языке имеет преимущественную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3"/>
        <w:gridCol w:w="6597"/>
      </w:tblGrid>
      <w:tr>
        <w:trPr>
          <w:trHeight w:val="30" w:hRule="atLeast"/>
        </w:trPr>
        <w:tc>
          <w:tcPr>
            <w:tcW w:w="5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_________________
</w:t>
            </w:r>
          </w:p>
        </w:tc>
        <w:tc>
          <w:tcPr>
            <w:tcW w:w="6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Европейский Банк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Реконструкции и Развития
___________________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Приложение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 Дополнительному соглашению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Форма утверждения мероприятий технического сотрудничества для пополнения счета в рамках Партнерства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Краткое описание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4241"/>
        <w:gridCol w:w="2093"/>
        <w:gridCol w:w="3833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задания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инвестициям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диалог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Одобрено Координационным советом, Дата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задания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и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задания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ЕБРР (кредит)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(евро)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Техническое задание по форме ЕБРР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3. Детализированный предполагаемый бюджет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Одобрено Правительством Республики Казахстан: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9605"/>
      </w:tblGrid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евро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