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5fc0" w14:textId="5f65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2015 года № 323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2012 года № 594 «Об утверждении Правил участия субъектов администрирования в реализации проектных механизмов в сфере регулирования выбросов и поглощений парниковых газов» (САПП Республики Казахстан, 2012 г., № 48, ст. 661).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2012 года № 684 «Об утверждении Правил создания и обращения частей установленного количества, единиц сокращения выбросов, единиц сертифицированного сокращения выбросов, единиц поглощения парниковых газов и других производных, предусмотренных международными договорами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2012 года № 897 «Об утверждении Правил реализации проектных механизмов в сфере регулирования выбросов и поглощений парниковых газов» (САПП Республики Казахстан, 2012 г., № 61, ст. 847).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