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5fc0" w14:textId="5f65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323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2012 года № 594 «Об утверждении Правил участия субъектов администрирования в реализации проектных механизмов в сфере регулирования выбросов и поглощений парниковых газов» (САПП Республики Казахстан, 2012 г., № 48, ст. 661).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684 «Об утверждении Правил создания и обращения частей установленного количества, единиц сокращения выбросов, единиц сертифицированного сокращения выбросов, единиц поглощения парниковых газов и других производных, предусмотренных международными договорами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2012 года № 897 «Об утверждении Правил реализации проектных механизмов в сфере регулирования выбросов и поглощений парниковых газов» (САПП Республики Казахстан, 2012 г., № 61, ст. 847).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