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e4d" w14:textId="29e6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акционерного общества «Банк Развития Казахстана» (далее - заемщик) о досрочном погашении  бюджетного кредита имуществом конечного заемщика (товарищество с ограниченной ответственностью «Kazakhstan Petrochemical Industries Inc.» (Казахстан Петрокемикал Индастриз Инк.)»),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- имущество), возникшего при реализации инвестиционного стратегического проекта «Строительство инфраструктуры первого интегрированного газохимического комплекса в Атырауской области» по обязательству заемщика перед Министерством финансов Республики Казахстан по кредиту, предоставленному в соответствии с кредитным договором от 18 декабря 2008 года № 9ПРЧ 051, по стоимости, определенной независимым оценщиком.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после принятия в республиканскую собственность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обеспечить передачу: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в оплату акций акционерного общества «Управляющая компания специальной экономической зоны «Национальный индустриальный нефтехимический технопарк»;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в оплату акций акционерного общества «Фонд национального благосостояния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энергетики, финансов Республики Казахстан обеспечить контроль за своевременным и исчерпывающим исполнением принятого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343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</w:t>
      </w:r>
      <w:r>
        <w:br/>
      </w:r>
      <w:r>
        <w:rPr>
          <w:rFonts w:ascii="Times New Roman"/>
          <w:b/>
          <w:i w:val="false"/>
          <w:color w:val="000000"/>
        </w:rPr>
        <w:t>
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«Kazakhstan Petrochemical Industries Inc.»</w:t>
      </w:r>
      <w:r>
        <w:br/>
      </w:r>
      <w:r>
        <w:rPr>
          <w:rFonts w:ascii="Times New Roman"/>
          <w:b/>
          <w:i w:val="false"/>
          <w:color w:val="000000"/>
        </w:rPr>
        <w:t>
(Казахстан Петрокемикал Индастриз Инк.)»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Недвижимое имущество: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Подъездная железная дорога, железнодорожная станция Заводская.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Железнодорожная станция Карабатан (развитие ж/д путей и вспомогательных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Путепровод с объездной автомобильной дорогой.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Движимое имущество: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Проектно-сметная документация пруд-испарителя.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Проектно-сметная документация водопровода.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