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2385" w14:textId="cb62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«Вопросы Министерства национальной экономики Республики Казахстан» (САПП Республики Казахстан, 2014 г., № 59-60, ст. 555)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«Функции центрального аппарата»: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«73-1) разработка и утверждение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«85-1)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«169) разработка и утверждение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экспертизе;»;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169-1), 169-2), 169-3), 169-4) и 169-5)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«169-1) разработка и утверждение правил оформления экспертных заключений по проектам (технико-экономическим обоснованиям и проектно-сметной документации), предназначенным для строительства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169-2) разработка и утверждение правил аккредитации экспертных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169-3) разработка и утверждение правил проведения комплексной вневедомственной экспертизы технико-экономических обоснований и проектно-сметной документации, предназначенной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169-4) утверждение цен на проведение экспертных работ по комплексной вневедомственной экспертизе проектов строительства, выполняемых государственной экспертной организацией, независимо от источника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169-5) определение порядка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210)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210-1), 210-2) и 210-3)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«210-1) разработка и утверждение правил резервирования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210-2) утверждение формы заявления, заключения согласующих органов, акта выбора земельного участка, земельно-кадастрового плана при предоставлении земельных участков для строительства объектов в черте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210-3) утверждение форм идентификационных документов на право собственности на земельный участок и на право землепользования;»;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303)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«303) утверждение правил определения общего порядка отнесения зданий и сооружений к технически и (или) технологически сложным объектам;»;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«303-1) утверждение правил оформления и выдачи исходных материалов (данных) для проектирования, а также прохождения разрешительных процедур на строительство новых и изменение существующих объектов (зданий, сооружений, их комплексов и коммуникаций);»;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339-1), 339-2), 339-3), 339-4), 339-5), 339-6), 339-7), 339-8), 339-9), 339-10) и 339-11)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«339-1) утверждение перечня продукции и эпидемически значимых объектов, подлежащих государственному санитарно-эпидемиологическому контролю и надзору, с распределением по группам по согласованию с уполномоченными органами по предпринимательству и в области охраны окружающей среды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339-2) утверждение системы оценки управления рисками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339-3) определение перечня сведений, необходимых для осуществления камерального контроля, а также порядка их представления таможенными органами, уполномоченным органом в области технического регулирования, органами по подтверждению соответствия и испытательными лабораториями (центрами);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339-4) утверждение правил проведения санитарно-эпидемиологической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339-5) утверждение формы представления информации о проведенном санитарно-эпидемиологическом аудите;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339-6) утверждение порядка проведения санитарно-эпидемиологического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339-7) определение порядка ввоза, производства и реализации нейодированной пищевой соли;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339-8) утверждение перечня отдельных видов пищевой продукции, в производстве которой используется нейодированная соль;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339-9) установление санитарно-эпидемиологических требований по йодированию соли и других обогащенных соединениями йода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339-10) осуществление внутреннего контроля по направлениям своей деятельности, с целью повышения качества и производительности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339-11) организация и проведение оценки функционирования системы управления в Министерстве, комитетах и их территориальных подразделениях и подведомственных организациях;»;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«Функции ведомств»: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организация проведения комплексной градостроительной экспертизы проектов генеральных планов городов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уполномоченным органом по делам архитектуры, градостроительства и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«27-1) выдача предписаний и применение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местным исполнительным органам по делам архитектуры, градостроительства, строительства и государственного архитектурно-строительного контроля;»;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«51-1) ведение реестра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«61-1) формирование и ведение реестра лиц, у которых принудительно изъяты земельные участки;»;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