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0d131" w14:textId="660d1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5 апреля 2002 года № 407 "О мерах по реализации Закона Республики Казахстан "Об охранной деятельности"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июня 2015 года № 454. Утратило силу постановлением Правительства Республики Казахстан от 2 марта 2022 года № 101.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02.03.2022 </w:t>
      </w:r>
      <w:r>
        <w:rPr>
          <w:rFonts w:ascii="Times New Roman"/>
          <w:b w:val="false"/>
          <w:i w:val="false"/>
          <w:color w:val="ff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 и подлежит официальному опубликованию).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апреля 2002 года № 407 "О мерах по реализации Закона Республики Казахстан "Об охранной деятельности"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специальных средств для использования работниками субъектов охранной деятельности";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специальных средств защиты и специальных технических средств, используемых частными охранными организациями,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июня 2015 года №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апреля 2002 года № 407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специальных средств для использования работниками субъектов</w:t>
      </w:r>
      <w:r>
        <w:br/>
      </w:r>
      <w:r>
        <w:rPr>
          <w:rFonts w:ascii="Times New Roman"/>
          <w:b/>
          <w:i w:val="false"/>
          <w:color w:val="000000"/>
        </w:rPr>
        <w:t>охранной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Резиновые палки.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Бронемашины для инкассации и перевозки ценностей.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Жилет защитный 1-5-го классов защиты.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Шлем защитный 1-3-го классов защиты.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Наручники.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Детекторы обнаружения оружия, взрывных веществ и устройств.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Детекторы обнаружения радиоактивных, химических и иных отравляющих веществ.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Системы охранной, тревожной сигнализации.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Системы контроля доступа.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Видеоконтрольные и видеоохранные системы телевизионного наблюдения, не относящиеся к технике двойного применения.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Системы передачи извещения, в том числе и по радиоканалам.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применении резиновых палок запрещается нанесение ими ударов по голове, шее и ключичной области, животу и половым органам правонарушителей.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Перечень распространяется только на частные охранные организации.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