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a4ed" w14:textId="ed5a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специальной таможенной процедуры, особенностей ее применения, условий помещения товаров под специальную таможенную процедуру, ограничений по пользованию и распоряжению товарами, способов и порядка завершения действия специальной таможенной процедуры, а также перечня лиц, правомочных помещать под такую таможенную процедуру товары, ввозимые на территорию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июля 2015 года № 522. Утратило силу постановлением Правительства Республики Казахстан от 16 ноября 2018 года № 775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16.11.2018 </w:t>
      </w:r>
      <w:r>
        <w:rPr>
          <w:rFonts w:ascii="Times New Roman"/>
          <w:b w:val="false"/>
          <w:i w:val="false"/>
          <w:color w:val="ff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419</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и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года № 329 "О перечне категорий товаров, в отношении которых может быть установлена специальная таможенная процедура, и условий их помещения под такую таможенную процедуру"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применения специальной таможенной процедуры, особенности ее применения, условия помещения товаров под специальную таможенную процедуру, ограничения по пользованию и распоряжению товарами, способы и порядок завершения действия специальной таможенной процедуры;</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лиц, правомочных помещать под специальную таможенную процедуру товары, ввозимые на территорию Республики Казахстан.</w:t>
      </w:r>
    </w:p>
    <w:bookmarkEnd w:id="3"/>
    <w:bookmarkStart w:name="z5" w:id="4"/>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июля 2015 года № 522 </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применения специальной таможенной процедуры, особенности</w:t>
      </w:r>
      <w:r>
        <w:br/>
      </w:r>
      <w:r>
        <w:rPr>
          <w:rFonts w:ascii="Times New Roman"/>
          <w:b/>
          <w:i w:val="false"/>
          <w:color w:val="000000"/>
        </w:rPr>
        <w:t>ее применения, условия помещения товаров под специальную</w:t>
      </w:r>
      <w:r>
        <w:br/>
      </w:r>
      <w:r>
        <w:rPr>
          <w:rFonts w:ascii="Times New Roman"/>
          <w:b/>
          <w:i w:val="false"/>
          <w:color w:val="000000"/>
        </w:rPr>
        <w:t>таможенную процедуру, ограничения по пользованию и распоряжению</w:t>
      </w:r>
      <w:r>
        <w:br/>
      </w:r>
      <w:r>
        <w:rPr>
          <w:rFonts w:ascii="Times New Roman"/>
          <w:b/>
          <w:i w:val="false"/>
          <w:color w:val="000000"/>
        </w:rPr>
        <w:t>товарами, способы и порядок завершения действия специальной</w:t>
      </w:r>
      <w:r>
        <w:br/>
      </w:r>
      <w:r>
        <w:rPr>
          <w:rFonts w:ascii="Times New Roman"/>
          <w:b/>
          <w:i w:val="false"/>
          <w:color w:val="000000"/>
        </w:rPr>
        <w:t>таможенной процедуры</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применения специальной таможенной процедуры, особенности ее применения, условия помещения товаров под специальную таможенную процедуру, ограничения по пользованию и распоряжению товарами, способы и порядок завершения действия специальной таможенной процедуры (далее – Правила) разработаны в соответствии со </w:t>
      </w:r>
      <w:r>
        <w:rPr>
          <w:rFonts w:ascii="Times New Roman"/>
          <w:b w:val="false"/>
          <w:i w:val="false"/>
          <w:color w:val="000000"/>
          <w:sz w:val="28"/>
        </w:rPr>
        <w:t>статьей 419</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(далее – Кодекс) и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года № 329 "О перечне категорий товаров, в отношении которых может быть установлена специальная таможенная процедура, и условий их помещения под такую таможенную процедуру" (далее – решение КТС № 329).</w:t>
      </w:r>
    </w:p>
    <w:bookmarkEnd w:id="6"/>
    <w:bookmarkStart w:name="z10" w:id="7"/>
    <w:p>
      <w:pPr>
        <w:spacing w:after="0"/>
        <w:ind w:left="0"/>
        <w:jc w:val="both"/>
      </w:pPr>
      <w:r>
        <w:rPr>
          <w:rFonts w:ascii="Times New Roman"/>
          <w:b w:val="false"/>
          <w:i w:val="false"/>
          <w:color w:val="000000"/>
          <w:sz w:val="28"/>
        </w:rPr>
        <w:t>
      2. Правила определяют порядок применения специальной таможенной процедуры, особенности ее применения, условия помещения товаров под специальную таможенную процедуру, ограничения по пользованию и распоряжению товарами, способы и порядок завершения действия специальной таможенной процедуры.</w:t>
      </w:r>
    </w:p>
    <w:bookmarkEnd w:id="7"/>
    <w:bookmarkStart w:name="z11" w:id="8"/>
    <w:p>
      <w:pPr>
        <w:spacing w:after="0"/>
        <w:ind w:left="0"/>
        <w:jc w:val="both"/>
      </w:pPr>
      <w:r>
        <w:rPr>
          <w:rFonts w:ascii="Times New Roman"/>
          <w:b w:val="false"/>
          <w:i w:val="false"/>
          <w:color w:val="000000"/>
          <w:sz w:val="28"/>
        </w:rPr>
        <w:t xml:space="preserve">
      3. В настоящих Правилах под </w:t>
      </w:r>
      <w:r>
        <w:rPr>
          <w:rFonts w:ascii="Times New Roman"/>
          <w:b w:val="false"/>
          <w:i w:val="false"/>
          <w:color w:val="000000"/>
          <w:sz w:val="28"/>
        </w:rPr>
        <w:t>уполномоченным органом</w:t>
      </w:r>
      <w:r>
        <w:rPr>
          <w:rFonts w:ascii="Times New Roman"/>
          <w:b w:val="false"/>
          <w:i w:val="false"/>
          <w:color w:val="000000"/>
          <w:sz w:val="28"/>
        </w:rPr>
        <w:t xml:space="preserve"> государственных доходов понимается государственный орган, в пределах своей компетенции осуществляющий обеспечение поступлений налогов, таможенных платежей и других обязательных платежей в бюджет, реализацию таможенного дела в Республике Казахстан, полномочия по предупреждению, выявлению, пресечению, раскрытию и расследованию преступлений и правонарушений, отнесенных </w:t>
      </w:r>
      <w:r>
        <w:rPr>
          <w:rFonts w:ascii="Times New Roman"/>
          <w:b w:val="false"/>
          <w:i w:val="false"/>
          <w:color w:val="000000"/>
          <w:sz w:val="28"/>
        </w:rPr>
        <w:t>законами</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к ведению этого органа, а также выполняющий иные полномочия, предусмотренные законодательством Республики Казахстан (далее – орган государственных доходов).</w:t>
      </w:r>
    </w:p>
    <w:bookmarkEnd w:id="8"/>
    <w:bookmarkStart w:name="z12" w:id="9"/>
    <w:p>
      <w:pPr>
        <w:spacing w:after="0"/>
        <w:ind w:left="0"/>
        <w:jc w:val="left"/>
      </w:pPr>
      <w:r>
        <w:rPr>
          <w:rFonts w:ascii="Times New Roman"/>
          <w:b/>
          <w:i w:val="false"/>
          <w:color w:val="000000"/>
        </w:rPr>
        <w:t xml:space="preserve"> 2. Порядок применения специальной таможенной процедуры,</w:t>
      </w:r>
      <w:r>
        <w:br/>
      </w:r>
      <w:r>
        <w:rPr>
          <w:rFonts w:ascii="Times New Roman"/>
          <w:b/>
          <w:i w:val="false"/>
          <w:color w:val="000000"/>
        </w:rPr>
        <w:t>особенности ее применения, условия помещения товаров под</w:t>
      </w:r>
      <w:r>
        <w:br/>
      </w:r>
      <w:r>
        <w:rPr>
          <w:rFonts w:ascii="Times New Roman"/>
          <w:b/>
          <w:i w:val="false"/>
          <w:color w:val="000000"/>
        </w:rPr>
        <w:t>специальную таможенную процедуру</w:t>
      </w:r>
    </w:p>
    <w:bookmarkEnd w:id="9"/>
    <w:bookmarkStart w:name="z13" w:id="10"/>
    <w:p>
      <w:pPr>
        <w:spacing w:after="0"/>
        <w:ind w:left="0"/>
        <w:jc w:val="both"/>
      </w:pPr>
      <w:r>
        <w:rPr>
          <w:rFonts w:ascii="Times New Roman"/>
          <w:b w:val="false"/>
          <w:i w:val="false"/>
          <w:color w:val="000000"/>
          <w:sz w:val="28"/>
        </w:rPr>
        <w:t xml:space="preserve">
      4. Товары, помещенные под специальную таможенную процедуру, применяются в соответствии с условиями их помещения под данную таможенную процедуру, установленными настоящими Правилами и </w:t>
      </w:r>
      <w:r>
        <w:rPr>
          <w:rFonts w:ascii="Times New Roman"/>
          <w:b w:val="false"/>
          <w:i w:val="false"/>
          <w:color w:val="000000"/>
          <w:sz w:val="28"/>
        </w:rPr>
        <w:t>решением</w:t>
      </w:r>
      <w:r>
        <w:rPr>
          <w:rFonts w:ascii="Times New Roman"/>
          <w:b w:val="false"/>
          <w:i w:val="false"/>
          <w:color w:val="000000"/>
          <w:sz w:val="28"/>
        </w:rPr>
        <w:t xml:space="preserve"> КТС № 329.</w:t>
      </w:r>
    </w:p>
    <w:bookmarkEnd w:id="10"/>
    <w:bookmarkStart w:name="z14" w:id="11"/>
    <w:p>
      <w:pPr>
        <w:spacing w:after="0"/>
        <w:ind w:left="0"/>
        <w:jc w:val="both"/>
      </w:pPr>
      <w:r>
        <w:rPr>
          <w:rFonts w:ascii="Times New Roman"/>
          <w:b w:val="false"/>
          <w:i w:val="false"/>
          <w:color w:val="000000"/>
          <w:sz w:val="28"/>
        </w:rPr>
        <w:t xml:space="preserve">
      5. Товары, вывозимые с таможенной территории Таможенного союза и предназначенные для обеспечения функционирования посольств, консульств и иных официальных представительств государств-членов Таможенного союза за пределами таможенной территории Таможенного союза, помещаются под специальную таможенную процедуру без уплаты вывозных таможенных пошлин, а также без применения мер нетарифного </w:t>
      </w:r>
      <w:r>
        <w:rPr>
          <w:rFonts w:ascii="Times New Roman"/>
          <w:b w:val="false"/>
          <w:i w:val="false"/>
          <w:color w:val="000000"/>
          <w:sz w:val="28"/>
        </w:rPr>
        <w:t>регулирования</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xml:space="preserve">
      Условием помещения товаров, указанных в части первой настоящего пункта, под специальную таможенную процедуру, является представление в орган государственных доходов письменного подтверждения уполномоченного </w:t>
      </w:r>
      <w:r>
        <w:rPr>
          <w:rFonts w:ascii="Times New Roman"/>
          <w:b w:val="false"/>
          <w:i w:val="false"/>
          <w:color w:val="000000"/>
          <w:sz w:val="28"/>
        </w:rPr>
        <w:t>государственного органа</w:t>
      </w:r>
      <w:r>
        <w:rPr>
          <w:rFonts w:ascii="Times New Roman"/>
          <w:b w:val="false"/>
          <w:i w:val="false"/>
          <w:color w:val="000000"/>
          <w:sz w:val="28"/>
        </w:rPr>
        <w:t xml:space="preserve"> в области обеспечения функционирования посольств, консульств и иных официальных представительств о том, что товары предназначаются для обеспечения функционирования посольств, консульств и иных официальных представительств государств-членов Таможенного союза за пределами таможенной территории Таможенного союза с приложением перечня товаров, содержащих наименование и количество таких товаров.</w:t>
      </w:r>
    </w:p>
    <w:bookmarkStart w:name="z15" w:id="12"/>
    <w:p>
      <w:pPr>
        <w:spacing w:after="0"/>
        <w:ind w:left="0"/>
        <w:jc w:val="both"/>
      </w:pPr>
      <w:r>
        <w:rPr>
          <w:rFonts w:ascii="Times New Roman"/>
          <w:b w:val="false"/>
          <w:i w:val="false"/>
          <w:color w:val="000000"/>
          <w:sz w:val="28"/>
        </w:rPr>
        <w:t>
      6. Вооружение, военная техника, боеприпасы и иные материальные средства, перемещаемые через таможенную границу Таможенного союза между воинскими частями (учреждениями, формированиями) государств-членов Таможенного союза, дислоцированными на территории Таможенного союза и за пределами этой территории, перемещаемые с целью поддержания их боевой готовности, создания благоприятных условий для выполнения ими поставленных задач помещаются под специальную таможенную процедуру без уплаты таможенных пошлин, налогов, а также без применения запретов и ограничений.</w:t>
      </w:r>
    </w:p>
    <w:bookmarkEnd w:id="12"/>
    <w:p>
      <w:pPr>
        <w:spacing w:after="0"/>
        <w:ind w:left="0"/>
        <w:jc w:val="both"/>
      </w:pPr>
      <w:r>
        <w:rPr>
          <w:rFonts w:ascii="Times New Roman"/>
          <w:b w:val="false"/>
          <w:i w:val="false"/>
          <w:color w:val="000000"/>
          <w:sz w:val="28"/>
        </w:rPr>
        <w:t xml:space="preserve">
      Условием помещения товаров, указанных в части первой настоящего пункта, под специальную таможенную процедуру является представление в орган государственных доходов письменного подтверждения </w:t>
      </w:r>
      <w:r>
        <w:rPr>
          <w:rFonts w:ascii="Times New Roman"/>
          <w:b w:val="false"/>
          <w:i w:val="false"/>
          <w:color w:val="000000"/>
          <w:sz w:val="28"/>
        </w:rPr>
        <w:t>уполномоченного органа</w:t>
      </w:r>
      <w:r>
        <w:rPr>
          <w:rFonts w:ascii="Times New Roman"/>
          <w:b w:val="false"/>
          <w:i w:val="false"/>
          <w:color w:val="000000"/>
          <w:sz w:val="28"/>
        </w:rPr>
        <w:t xml:space="preserve"> в области обороны.</w:t>
      </w:r>
    </w:p>
    <w:bookmarkStart w:name="z16" w:id="13"/>
    <w:p>
      <w:pPr>
        <w:spacing w:after="0"/>
        <w:ind w:left="0"/>
        <w:jc w:val="both"/>
      </w:pPr>
      <w:r>
        <w:rPr>
          <w:rFonts w:ascii="Times New Roman"/>
          <w:b w:val="false"/>
          <w:i w:val="false"/>
          <w:color w:val="000000"/>
          <w:sz w:val="28"/>
        </w:rPr>
        <w:t xml:space="preserve">
      7. Товары, перемещаемые через таможенную границу Таможенного союза и предназначенные для предупреждения и ликвидации стихийных бедствий и иных чрезвычайных ситуаций, в том числе товары, предназначенные для бесплатной раздачи государственными органами, их структурными подразделениями или организациями, уполномоченными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лицам, пострадавшим в результате чрезвычайных ситуаций, и товары, необходимые для проведения аварийно-спасательных и других неотложных работ и жизнедеятельности аварийно-спасательных формирований, медицинских служб и организаций, в полномочия которых входит решение вопросов в области ликвидации медико-санитарных последствий чрезвычайных ситуаций, организации и оказания медицинской помощи, включая медицинскую эвакуацию, помещаются под специальную таможенную процедуру без уплаты таможенных пошлин, налогов, а также без применения мер нетарифного регулирования.</w:t>
      </w:r>
    </w:p>
    <w:bookmarkEnd w:id="13"/>
    <w:p>
      <w:pPr>
        <w:spacing w:after="0"/>
        <w:ind w:left="0"/>
        <w:jc w:val="both"/>
      </w:pPr>
      <w:r>
        <w:rPr>
          <w:rFonts w:ascii="Times New Roman"/>
          <w:b w:val="false"/>
          <w:i w:val="false"/>
          <w:color w:val="000000"/>
          <w:sz w:val="28"/>
        </w:rPr>
        <w:t>
      Помещение товаров, указанных в части первой настоящего пункта, под специальную таможенную процедуру допускается при соблюдении следующих условий:</w:t>
      </w:r>
    </w:p>
    <w:p>
      <w:pPr>
        <w:spacing w:after="0"/>
        <w:ind w:left="0"/>
        <w:jc w:val="both"/>
      </w:pPr>
      <w:r>
        <w:rPr>
          <w:rFonts w:ascii="Times New Roman"/>
          <w:b w:val="false"/>
          <w:i w:val="false"/>
          <w:color w:val="000000"/>
          <w:sz w:val="28"/>
        </w:rPr>
        <w:t xml:space="preserve">
      1) представление в орган государственных доходов письменного подтверждения государственного органа, уполномоченного в сфере </w:t>
      </w:r>
      <w:r>
        <w:rPr>
          <w:rFonts w:ascii="Times New Roman"/>
          <w:b w:val="false"/>
          <w:i w:val="false"/>
          <w:color w:val="000000"/>
          <w:sz w:val="28"/>
        </w:rPr>
        <w:t>чрезвычайных</w:t>
      </w:r>
      <w:r>
        <w:rPr>
          <w:rFonts w:ascii="Times New Roman"/>
          <w:b w:val="false"/>
          <w:i w:val="false"/>
          <w:color w:val="000000"/>
          <w:sz w:val="28"/>
        </w:rPr>
        <w:t xml:space="preserve"> </w:t>
      </w:r>
      <w:r>
        <w:rPr>
          <w:rFonts w:ascii="Times New Roman"/>
          <w:b w:val="false"/>
          <w:i w:val="false"/>
          <w:color w:val="000000"/>
          <w:sz w:val="28"/>
        </w:rPr>
        <w:t>ситуаций</w:t>
      </w:r>
      <w:r>
        <w:rPr>
          <w:rFonts w:ascii="Times New Roman"/>
          <w:b w:val="false"/>
          <w:i w:val="false"/>
          <w:color w:val="000000"/>
          <w:sz w:val="28"/>
        </w:rPr>
        <w:t xml:space="preserve"> и (или) здравоохранения, о том, что перемещаемые товары предназначены для предупреждения и ликвидации стихийных бедствий и иных чрезвычайных ситуаций, бесплатной раздачи лицам, пострадавшим в результате чрезвычайных ситуаций, а также необходимы для проведения аварийно-спасательных и других неотложных работ и жизнедеятельности аварийно-спасательных формирований, медицинских служб и организаций, в полномочия которых входит решение вопросов в области ликвидации медико-санитарных последствий чрезвычайных ситуаций, организации и оказания медицинской помощи, включая медицинскую эвакуацию, с приложением перечня товаров, содержащего наименование и количество таких товаров;</w:t>
      </w:r>
    </w:p>
    <w:p>
      <w:pPr>
        <w:spacing w:after="0"/>
        <w:ind w:left="0"/>
        <w:jc w:val="both"/>
      </w:pPr>
      <w:r>
        <w:rPr>
          <w:rFonts w:ascii="Times New Roman"/>
          <w:b w:val="false"/>
          <w:i w:val="false"/>
          <w:color w:val="000000"/>
          <w:sz w:val="28"/>
        </w:rPr>
        <w:t>
      2) декларантом товаров, указанных в части первой настоящего пункта, является государственный орган, уполномоченный в сфере чрезвычайных ситуаций и (или) здравоохранения, либо входящие в его систему и уполномоченные им органы и (или) организации.</w:t>
      </w:r>
    </w:p>
    <w:bookmarkStart w:name="z17" w:id="14"/>
    <w:p>
      <w:pPr>
        <w:spacing w:after="0"/>
        <w:ind w:left="0"/>
        <w:jc w:val="both"/>
      </w:pPr>
      <w:r>
        <w:rPr>
          <w:rFonts w:ascii="Times New Roman"/>
          <w:b w:val="false"/>
          <w:i w:val="false"/>
          <w:color w:val="000000"/>
          <w:sz w:val="28"/>
        </w:rPr>
        <w:t>
      8. Товары, перемещаемые через таможенную границу Таможенного союза и предназначенные для проведения лицами Республики Казахстан научно-исследовательских работ в Арктике и Антарктике в интересах Республики Казахстан на некоммерческой основе, а также для обеспечения деятельности таких научно-исследовательских экспедиций Республики Казахстан, помещаются под специальную таможенную процедуру без уплаты таможенных пошлин, налогов, а также без применения мер нетарифного регулирования.</w:t>
      </w:r>
    </w:p>
    <w:bookmarkEnd w:id="14"/>
    <w:p>
      <w:pPr>
        <w:spacing w:after="0"/>
        <w:ind w:left="0"/>
        <w:jc w:val="both"/>
      </w:pPr>
      <w:r>
        <w:rPr>
          <w:rFonts w:ascii="Times New Roman"/>
          <w:b w:val="false"/>
          <w:i w:val="false"/>
          <w:color w:val="000000"/>
          <w:sz w:val="28"/>
        </w:rPr>
        <w:t xml:space="preserve">
      Условием помещения товаров, указанных в части первой настоящего пункта, под специальную таможенную процедуру является представление в орган государственных доходов письменного подтверждения </w:t>
      </w:r>
      <w:r>
        <w:rPr>
          <w:rFonts w:ascii="Times New Roman"/>
          <w:b w:val="false"/>
          <w:i w:val="false"/>
          <w:color w:val="000000"/>
          <w:sz w:val="28"/>
        </w:rPr>
        <w:t>государственного органа</w:t>
      </w:r>
      <w:r>
        <w:rPr>
          <w:rFonts w:ascii="Times New Roman"/>
          <w:b w:val="false"/>
          <w:i w:val="false"/>
          <w:color w:val="000000"/>
          <w:sz w:val="28"/>
        </w:rPr>
        <w:t>, уполномоченного в сфере проведения соответствующих исследований, о том, что товары предназначаются для проведения научно-исследовательских работ в интересах Республики Казахстан на некоммерческой основе, а также для обеспечения деятельности научно-исследовательских экспедиций Республики Казахстан.</w:t>
      </w:r>
    </w:p>
    <w:bookmarkStart w:name="z18" w:id="15"/>
    <w:p>
      <w:pPr>
        <w:spacing w:after="0"/>
        <w:ind w:left="0"/>
        <w:jc w:val="both"/>
      </w:pPr>
      <w:r>
        <w:rPr>
          <w:rFonts w:ascii="Times New Roman"/>
          <w:b w:val="false"/>
          <w:i w:val="false"/>
          <w:color w:val="000000"/>
          <w:sz w:val="28"/>
        </w:rPr>
        <w:t>
      9. Иностранные товары, помещенные под таможенную процедуру временного ввоза (допуска), вывозимые за пределы таможенной территории Таможенного союза с целью ремонта и (или) технического обслуживания и ввозимые обратно после такого ремонта и (или) технического обслуживания, помещаются под специальную таможенную процедуру без уплаты таможенных пошлин, а также без применения мер нетарифного регулирования.</w:t>
      </w:r>
    </w:p>
    <w:bookmarkEnd w:id="15"/>
    <w:p>
      <w:pPr>
        <w:spacing w:after="0"/>
        <w:ind w:left="0"/>
        <w:jc w:val="both"/>
      </w:pPr>
      <w:r>
        <w:rPr>
          <w:rFonts w:ascii="Times New Roman"/>
          <w:b w:val="false"/>
          <w:i w:val="false"/>
          <w:color w:val="000000"/>
          <w:sz w:val="28"/>
        </w:rPr>
        <w:t>
      Иностранные товары, помещенные под таможенную процедуру временного ввоза (допуска), вывозимые за пределы таможенной территории Таможенного союза с целью капитального ремонта и (или) модернизации и ввозимые обратно после такого капитального ремонта и (или) модернизации, помещаются под специальную таможенную процедуру с уплатой таможенных пошлин и налогов от стоимости капитального ремонта и (или) модернизации, без применения мер нетарифного регулирования.</w:t>
      </w:r>
    </w:p>
    <w:p>
      <w:pPr>
        <w:spacing w:after="0"/>
        <w:ind w:left="0"/>
        <w:jc w:val="both"/>
      </w:pPr>
      <w:r>
        <w:rPr>
          <w:rFonts w:ascii="Times New Roman"/>
          <w:b w:val="false"/>
          <w:i w:val="false"/>
          <w:color w:val="000000"/>
          <w:sz w:val="28"/>
        </w:rPr>
        <w:t xml:space="preserve">
      Иностранные товары, помещенные под таможенную процедуру временного ввоза (допуска), вывозимые за пределы таможенной территории Таможенного союза с целью модернизации, не подлежат помещению под специальную таможенную процедуру, если в результате такой модернизации происходит изменение классификационного кода по </w:t>
      </w:r>
      <w:r>
        <w:rPr>
          <w:rFonts w:ascii="Times New Roman"/>
          <w:b w:val="false"/>
          <w:i w:val="false"/>
          <w:color w:val="000000"/>
          <w:sz w:val="28"/>
        </w:rPr>
        <w:t>Товарной номенклатуре</w:t>
      </w:r>
      <w:r>
        <w:rPr>
          <w:rFonts w:ascii="Times New Roman"/>
          <w:b w:val="false"/>
          <w:i w:val="false"/>
          <w:color w:val="000000"/>
          <w:sz w:val="28"/>
        </w:rPr>
        <w:t xml:space="preserve">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Товары, указанные в частях первой и второй настоящего пункта, помещаются под специальную таможенную процедуру на срок, не превышающий 6 (шесть) месяцев с учетом сроков транспортировки этих товаров.</w:t>
      </w:r>
    </w:p>
    <w:p>
      <w:pPr>
        <w:spacing w:after="0"/>
        <w:ind w:left="0"/>
        <w:jc w:val="both"/>
      </w:pPr>
      <w:r>
        <w:rPr>
          <w:rFonts w:ascii="Times New Roman"/>
          <w:b w:val="false"/>
          <w:i w:val="false"/>
          <w:color w:val="000000"/>
          <w:sz w:val="28"/>
        </w:rPr>
        <w:t>
      Условием помещения товаров, указанных в частях первой и второй настоящего пункта, под специальную таможенную процедуру является возможность идентификации товаров, помещаемых под эту таможенную процедуру, при последующем завершении специальной таможенной процедуры по способу (способам) идентификации, согласованным с органом государственных доходов при помещении под таможенную процедуру временного ввоза (допуска).</w:t>
      </w:r>
    </w:p>
    <w:bookmarkStart w:name="z19" w:id="16"/>
    <w:p>
      <w:pPr>
        <w:spacing w:after="0"/>
        <w:ind w:left="0"/>
        <w:jc w:val="both"/>
      </w:pPr>
      <w:r>
        <w:rPr>
          <w:rFonts w:ascii="Times New Roman"/>
          <w:b w:val="false"/>
          <w:i w:val="false"/>
          <w:color w:val="000000"/>
          <w:sz w:val="28"/>
        </w:rPr>
        <w:t>
      10. Дипломатическая почта и консульская вализа иностранных государств и государств-членов Таможенного союза, перемещаемые через таможенную границу Таможенного союза, помещаются под специальную таможенную процедуру без уплаты таможенных пошлин, налогов, а также без применения мер нетарифного регулирования.</w:t>
      </w:r>
    </w:p>
    <w:bookmarkEnd w:id="16"/>
    <w:p>
      <w:pPr>
        <w:spacing w:after="0"/>
        <w:ind w:left="0"/>
        <w:jc w:val="both"/>
      </w:pPr>
      <w:r>
        <w:rPr>
          <w:rFonts w:ascii="Times New Roman"/>
          <w:b w:val="false"/>
          <w:i w:val="false"/>
          <w:color w:val="000000"/>
          <w:sz w:val="28"/>
        </w:rPr>
        <w:t>
      Условиями помещения товаров, указанных в части первой настоящего пункта, под специальную таможенную процедуру являются:</w:t>
      </w:r>
    </w:p>
    <w:p>
      <w:pPr>
        <w:spacing w:after="0"/>
        <w:ind w:left="0"/>
        <w:jc w:val="both"/>
      </w:pPr>
      <w:r>
        <w:rPr>
          <w:rFonts w:ascii="Times New Roman"/>
          <w:b w:val="false"/>
          <w:i w:val="false"/>
          <w:color w:val="000000"/>
          <w:sz w:val="28"/>
        </w:rPr>
        <w:t>
      1) представление в орган государственных доходов курьерского листа либо иного заменяющего его официального документа с указанием его статуса и числа мест, составляющих дипломатическую почту и консульскую вализу. При этом представление таможенной декларации и иных документов не требуется;</w:t>
      </w:r>
    </w:p>
    <w:p>
      <w:pPr>
        <w:spacing w:after="0"/>
        <w:ind w:left="0"/>
        <w:jc w:val="both"/>
      </w:pPr>
      <w:r>
        <w:rPr>
          <w:rFonts w:ascii="Times New Roman"/>
          <w:b w:val="false"/>
          <w:i w:val="false"/>
          <w:color w:val="000000"/>
          <w:sz w:val="28"/>
        </w:rPr>
        <w:t>
      2) наличие на местах, составляющих дипломатическую почту, внешних видимых знаков, указывающих на соответствующий характер перемещаемых товаров.</w:t>
      </w:r>
    </w:p>
    <w:p>
      <w:pPr>
        <w:spacing w:after="0"/>
        <w:ind w:left="0"/>
        <w:jc w:val="both"/>
      </w:pPr>
      <w:r>
        <w:rPr>
          <w:rFonts w:ascii="Times New Roman"/>
          <w:b w:val="false"/>
          <w:i w:val="false"/>
          <w:color w:val="000000"/>
          <w:sz w:val="28"/>
        </w:rPr>
        <w:t>
      После помещения дипломатической почты и консульской вализы под специальную таможенную процедуру курьерский лист либо иной заменяющий его официальный документ с отметками органа государственных доходов о выпуске товаров, указанных в части первой настоящего пункта, возвращается лицу, представившему такие документы, а копия таких документов остается в органе государственных доходов, выпустившем эти товары.</w:t>
      </w:r>
    </w:p>
    <w:bookmarkStart w:name="z20" w:id="17"/>
    <w:p>
      <w:pPr>
        <w:spacing w:after="0"/>
        <w:ind w:left="0"/>
        <w:jc w:val="both"/>
      </w:pPr>
      <w:r>
        <w:rPr>
          <w:rFonts w:ascii="Times New Roman"/>
          <w:b w:val="false"/>
          <w:i w:val="false"/>
          <w:color w:val="000000"/>
          <w:sz w:val="28"/>
        </w:rPr>
        <w:t>
      11. Товары, перемещаемые через таможенную границу Таможенного союза и предназначенные для целей допинг-контроля, помещаются под специальную таможенную процедуру без уплаты таможенных пошлин, налогов, а также без применения запретов и ограничений.</w:t>
      </w:r>
    </w:p>
    <w:bookmarkEnd w:id="17"/>
    <w:p>
      <w:pPr>
        <w:spacing w:after="0"/>
        <w:ind w:left="0"/>
        <w:jc w:val="both"/>
      </w:pPr>
      <w:r>
        <w:rPr>
          <w:rFonts w:ascii="Times New Roman"/>
          <w:b w:val="false"/>
          <w:i w:val="false"/>
          <w:color w:val="000000"/>
          <w:sz w:val="28"/>
        </w:rPr>
        <w:t>
      К категории товаров, указанных в части первой настоящего пункта, относятся следующие товары:</w:t>
      </w:r>
    </w:p>
    <w:p>
      <w:pPr>
        <w:spacing w:after="0"/>
        <w:ind w:left="0"/>
        <w:jc w:val="both"/>
      </w:pPr>
      <w:r>
        <w:rPr>
          <w:rFonts w:ascii="Times New Roman"/>
          <w:b w:val="false"/>
          <w:i w:val="false"/>
          <w:color w:val="000000"/>
          <w:sz w:val="28"/>
        </w:rPr>
        <w:t>
      1) оборудование для целей допинг-контроля, представляющее собой средства, предназначенные для транспортировки образцов биологических жидкостей:</w:t>
      </w:r>
    </w:p>
    <w:p>
      <w:pPr>
        <w:spacing w:after="0"/>
        <w:ind w:left="0"/>
        <w:jc w:val="both"/>
      </w:pPr>
      <w:r>
        <w:rPr>
          <w:rFonts w:ascii="Times New Roman"/>
          <w:b w:val="false"/>
          <w:i w:val="false"/>
          <w:color w:val="000000"/>
          <w:sz w:val="28"/>
        </w:rPr>
        <w:t>
      состоящие из 1 или 2 герметично укупоренных пробками флаконов, объемом 20 мл каждый, с находящимися в них пробирками объемом 3 или 5 мл каждая. Флаконы с нанесенными на них лазером кодовыми номерами промаркированы оранжевым (проба А) или синим (проба Б) цветом либо черным цветом без буквенного значения и помещены в пластиковые герметично закрытые пеналы, упакованные в пенопластовый или картонный контейнер (размер – 170х140х80 мм). Контейнеры с флаконами помещены в сумку-холодильник, представляющую собой матерчатый или пластиковый бокс с герметично закрывающейся крышкой на защелках, объемом до 20 л, - для транспортировки крови;</w:t>
      </w:r>
    </w:p>
    <w:p>
      <w:pPr>
        <w:spacing w:after="0"/>
        <w:ind w:left="0"/>
        <w:jc w:val="both"/>
      </w:pPr>
      <w:r>
        <w:rPr>
          <w:rFonts w:ascii="Times New Roman"/>
          <w:b w:val="false"/>
          <w:i w:val="false"/>
          <w:color w:val="000000"/>
          <w:sz w:val="28"/>
        </w:rPr>
        <w:t>
      состоящие из 1 или 2 герметично укупоренных пробками флаконов, объемом 110 мл каждый, с нанесенными на них лазером кодовыми номерами и промаркированными оранжевым (проба А) или синим (проба Б) цветом и помещенные в пенопластовый или картонный контейнер (размер – 170х140х80 мм), - для транспортировки мочи;</w:t>
      </w:r>
    </w:p>
    <w:p>
      <w:pPr>
        <w:spacing w:after="0"/>
        <w:ind w:left="0"/>
        <w:jc w:val="both"/>
      </w:pPr>
      <w:r>
        <w:rPr>
          <w:rFonts w:ascii="Times New Roman"/>
          <w:b w:val="false"/>
          <w:i w:val="false"/>
          <w:color w:val="000000"/>
          <w:sz w:val="28"/>
        </w:rPr>
        <w:t>
      2) пробы, предназначенные для дальнейшего диагностического исследования в аккредитованной Всемирным антидопинговым агентством лаборатории, на предмет наличия запрещенных для использования в спорте субстанций, представляющие собой образцы биологических жидкостей, содержащихся в оборудовании.</w:t>
      </w:r>
    </w:p>
    <w:p>
      <w:pPr>
        <w:spacing w:after="0"/>
        <w:ind w:left="0"/>
        <w:jc w:val="both"/>
      </w:pPr>
      <w:r>
        <w:rPr>
          <w:rFonts w:ascii="Times New Roman"/>
          <w:b w:val="false"/>
          <w:i w:val="false"/>
          <w:color w:val="000000"/>
          <w:sz w:val="28"/>
        </w:rPr>
        <w:t>
      При этом образцы биологической жидкости представляют собой кровь и (или) мочу, отобранные из организма спортсмена и (или) из организма животного в рамках проведения допинг-контроля.</w:t>
      </w:r>
    </w:p>
    <w:p>
      <w:pPr>
        <w:spacing w:after="0"/>
        <w:ind w:left="0"/>
        <w:jc w:val="both"/>
      </w:pPr>
      <w:r>
        <w:rPr>
          <w:rFonts w:ascii="Times New Roman"/>
          <w:b w:val="false"/>
          <w:i w:val="false"/>
          <w:color w:val="000000"/>
          <w:sz w:val="28"/>
        </w:rPr>
        <w:t xml:space="preserve">
      Условием помещения товаров, указанных в части первой настоящего пункта, под специальную таможенную процедуру является представление в орган государственных доходов </w:t>
      </w:r>
      <w:r>
        <w:rPr>
          <w:rFonts w:ascii="Times New Roman"/>
          <w:b w:val="false"/>
          <w:i w:val="false"/>
          <w:color w:val="000000"/>
          <w:sz w:val="28"/>
        </w:rPr>
        <w:t>документа</w:t>
      </w:r>
      <w:r>
        <w:rPr>
          <w:rFonts w:ascii="Times New Roman"/>
          <w:b w:val="false"/>
          <w:i w:val="false"/>
          <w:color w:val="000000"/>
          <w:sz w:val="28"/>
        </w:rPr>
        <w:t xml:space="preserve">, удостоверяющего личность, удостоверения инспектора допинг-контроля и письма уполномоченной антидопинговой организации Республики Казахстан, подтверждающего полномочия лица на взятие проб из организма спортсмена и (или) из организма животного, а также на вывоз с территории государства–члена Таможенного союза (на русском и английском языках). Специальная таможенная процедура может быть применена в течение </w:t>
      </w:r>
      <w:r>
        <w:rPr>
          <w:rFonts w:ascii="Times New Roman"/>
          <w:b w:val="false"/>
          <w:i w:val="false"/>
          <w:color w:val="000000"/>
          <w:sz w:val="28"/>
        </w:rPr>
        <w:t>срока действия</w:t>
      </w:r>
      <w:r>
        <w:rPr>
          <w:rFonts w:ascii="Times New Roman"/>
          <w:b w:val="false"/>
          <w:i w:val="false"/>
          <w:color w:val="000000"/>
          <w:sz w:val="28"/>
        </w:rPr>
        <w:t xml:space="preserve"> визы, оформленной для въезда на территорию Республики Казахстан, инспектора допинг-контроля.</w:t>
      </w:r>
    </w:p>
    <w:p>
      <w:pPr>
        <w:spacing w:after="0"/>
        <w:ind w:left="0"/>
        <w:jc w:val="both"/>
      </w:pPr>
      <w:r>
        <w:rPr>
          <w:rFonts w:ascii="Times New Roman"/>
          <w:b w:val="false"/>
          <w:i w:val="false"/>
          <w:color w:val="000000"/>
          <w:sz w:val="28"/>
        </w:rPr>
        <w:t>
      После помещения товаров, указанных в части первой настоящего пункта, под специальную таможенную процедуру копии таких документов остаются в органе государственных доходов, выпустившем эти товары.</w:t>
      </w:r>
    </w:p>
    <w:bookmarkStart w:name="z21" w:id="18"/>
    <w:p>
      <w:pPr>
        <w:spacing w:after="0"/>
        <w:ind w:left="0"/>
        <w:jc w:val="both"/>
      </w:pPr>
      <w:r>
        <w:rPr>
          <w:rFonts w:ascii="Times New Roman"/>
          <w:b w:val="false"/>
          <w:i w:val="false"/>
          <w:color w:val="000000"/>
          <w:sz w:val="28"/>
        </w:rPr>
        <w:t>
      12. Иностранные товары (лекарственные препараты (лекарственные средства), специальное спортивное питание, биологически активные добавки к пище), ввозимые на таможенную территорию Таможенного союза и предназначенные для проведения лечебных и восстановительных мероприятий кандидатам в национальные и сборные команды по видам спорта, и членам таких команд в интересах Республики Казахстан на некоммерческой основе, а также для обеспечения деятельности научно-исследовательских групп в области спорта высоких достижений, задействованных министерств Республики Казахстан, помещаются под специальную таможенную процедуру без уплаты таможенных пошлин, налогов, а также без применения запретов и ограничений, установленных в соответствии с законодательством Таможенного союза.</w:t>
      </w:r>
    </w:p>
    <w:bookmarkEnd w:id="18"/>
    <w:p>
      <w:pPr>
        <w:spacing w:after="0"/>
        <w:ind w:left="0"/>
        <w:jc w:val="both"/>
      </w:pPr>
      <w:r>
        <w:rPr>
          <w:rFonts w:ascii="Times New Roman"/>
          <w:b w:val="false"/>
          <w:i w:val="false"/>
          <w:color w:val="000000"/>
          <w:sz w:val="28"/>
        </w:rPr>
        <w:t>
      Условием ввоза на таможенную территорию Таможенного союза, а также помещения товаров, указанных в части первой настоящего пункта, под специальную таможенную процедуру является представление в орган государственных доходов письменного подтверждения государственного органа, уполномоченного в сфере проведения соответствующих исследований и мероприятий, о том, что товары предназначаются для проведения научно-исследовательских работ и восстановительно-лечебных мероприятий в интересах Республики Казахстан на некоммерческой основе, а также для обеспечения деятельности научно-исследовательских групп задействованных министерств Республики Казахстан.</w:t>
      </w:r>
    </w:p>
    <w:bookmarkStart w:name="z22" w:id="19"/>
    <w:p>
      <w:pPr>
        <w:spacing w:after="0"/>
        <w:ind w:left="0"/>
        <w:jc w:val="both"/>
      </w:pPr>
      <w:r>
        <w:rPr>
          <w:rFonts w:ascii="Times New Roman"/>
          <w:b w:val="false"/>
          <w:i w:val="false"/>
          <w:color w:val="000000"/>
          <w:sz w:val="28"/>
        </w:rPr>
        <w:t>
      13. Спортивное снаряжение и оборудование, иные товары, предназначенные исключительно для использования при организации и проведении официальных международных спортивных мероприятий или проведении тренировочных мероприятий по подготовке к ним (далее – спортивные мероприятия), перемещаемые (перемещенные) через таможенную границу Таможенного союза, помещаются под специальную таможенную процедуру без уплаты таможенных пошлин, налогов, а также без применения мер нетарифного регулирования.</w:t>
      </w:r>
    </w:p>
    <w:bookmarkEnd w:id="19"/>
    <w:p>
      <w:pPr>
        <w:spacing w:after="0"/>
        <w:ind w:left="0"/>
        <w:jc w:val="both"/>
      </w:pPr>
      <w:r>
        <w:rPr>
          <w:rFonts w:ascii="Times New Roman"/>
          <w:b w:val="false"/>
          <w:i w:val="false"/>
          <w:color w:val="000000"/>
          <w:sz w:val="28"/>
        </w:rPr>
        <w:t>
      К категории товаров, указанных в части первой настоящего пункта, относятся следующие товары:</w:t>
      </w:r>
    </w:p>
    <w:p>
      <w:pPr>
        <w:spacing w:after="0"/>
        <w:ind w:left="0"/>
        <w:jc w:val="both"/>
      </w:pPr>
      <w:r>
        <w:rPr>
          <w:rFonts w:ascii="Times New Roman"/>
          <w:b w:val="false"/>
          <w:i w:val="false"/>
          <w:color w:val="000000"/>
          <w:sz w:val="28"/>
        </w:rPr>
        <w:t>
      1) спортивное снаряжение и оборудование – одежда (форма), обувь, различные спортивные снаряды, приспособления, устройства, инвентарь и аппаратура для оборудования спортивных сооружений и обслуживания соревнований, судейско-информационная и медико-биологическая аппаратура, специальная техника для обслуживания спортивных сооружений, механические и электронные средства, использование которых предусмотрено правилами соревнований по отдельным видам спорта, в том числе гоночные автотранспортные средства, изготовленные специально для занятия спортом;</w:t>
      </w:r>
    </w:p>
    <w:p>
      <w:pPr>
        <w:spacing w:after="0"/>
        <w:ind w:left="0"/>
        <w:jc w:val="both"/>
      </w:pPr>
      <w:r>
        <w:rPr>
          <w:rFonts w:ascii="Times New Roman"/>
          <w:b w:val="false"/>
          <w:i w:val="false"/>
          <w:color w:val="000000"/>
          <w:sz w:val="28"/>
        </w:rPr>
        <w:t>
      2) иные товары – товары, предназначенные исключительно для использования при организации и проведении спортивных мероприятий, в том числе для использования в церемониях награждения, открытия и закрытия спортивных мероприятий, а также наградные атрибуты, подлежащие вручению в ходе проведения спортивных мероприятий.</w:t>
      </w:r>
    </w:p>
    <w:p>
      <w:pPr>
        <w:spacing w:after="0"/>
        <w:ind w:left="0"/>
        <w:jc w:val="both"/>
      </w:pPr>
      <w:r>
        <w:rPr>
          <w:rFonts w:ascii="Times New Roman"/>
          <w:b w:val="false"/>
          <w:i w:val="false"/>
          <w:color w:val="000000"/>
          <w:sz w:val="28"/>
        </w:rPr>
        <w:t xml:space="preserve">
      Условием помещения товаров, указанных в части первой настоящего пункта, под специальную таможенную процедуру является представление в орган государственных доходов письменного подтверждения уполномоченного государственного органа (организации), к компетенции которого относятся вопросы организации и проведения спортивных мероприятий (далее в настоящем пункте и </w:t>
      </w:r>
      <w:r>
        <w:rPr>
          <w:rFonts w:ascii="Times New Roman"/>
          <w:b w:val="false"/>
          <w:i w:val="false"/>
          <w:color w:val="000000"/>
          <w:sz w:val="28"/>
        </w:rPr>
        <w:t>пункте 29</w:t>
      </w:r>
      <w:r>
        <w:rPr>
          <w:rFonts w:ascii="Times New Roman"/>
          <w:b w:val="false"/>
          <w:i w:val="false"/>
          <w:color w:val="000000"/>
          <w:sz w:val="28"/>
        </w:rPr>
        <w:t xml:space="preserve"> настоящих Правил – уполномоченный орган), целевого назначения товаров, предусмотренных частью первой настоящего пункта, с указанием наименования спортивных мероприятий, для организации и проведения которых они предназначены, наименования и количества товаров, сведений о лице, перемещающем такие товары, а также сведений о декларанте таких товаров в соответствии со специальной таможенной процедурой (далее в настоящем пункте – письменное подтверждение).</w:t>
      </w:r>
    </w:p>
    <w:p>
      <w:pPr>
        <w:spacing w:after="0"/>
        <w:ind w:left="0"/>
        <w:jc w:val="both"/>
      </w:pPr>
      <w:r>
        <w:rPr>
          <w:rFonts w:ascii="Times New Roman"/>
          <w:b w:val="false"/>
          <w:i w:val="false"/>
          <w:color w:val="000000"/>
          <w:sz w:val="28"/>
        </w:rPr>
        <w:t>
      Товары, указанные в части первой настоящего пункта, помещаются под специальную таможенную процедуру на территории государства–члена Таможенного союза, уполномоченным органом которого выдано письменное подтверждение, на срок, не превышающий трех месяцев с даты окончания спортивных мероприятий, для организации и проведения которых предназначены такие товары, и могут использоваться в государстве, на территории которого проводятся такие мероприятия, исключительно для целей их организации и проведения.</w:t>
      </w:r>
    </w:p>
    <w:p>
      <w:pPr>
        <w:spacing w:after="0"/>
        <w:ind w:left="0"/>
        <w:jc w:val="both"/>
      </w:pPr>
      <w:r>
        <w:rPr>
          <w:rFonts w:ascii="Times New Roman"/>
          <w:b w:val="false"/>
          <w:i w:val="false"/>
          <w:color w:val="000000"/>
          <w:sz w:val="28"/>
        </w:rPr>
        <w:t xml:space="preserve">
      Положения, установленные настоящим пунктом, а также </w:t>
      </w:r>
      <w:r>
        <w:rPr>
          <w:rFonts w:ascii="Times New Roman"/>
          <w:b w:val="false"/>
          <w:i w:val="false"/>
          <w:color w:val="000000"/>
          <w:sz w:val="28"/>
        </w:rPr>
        <w:t>пунктами 24</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настоящих Правил, не применяются для категорий товаров, указанных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w:t>
      </w:r>
    </w:p>
    <w:bookmarkStart w:name="z23" w:id="20"/>
    <w:p>
      <w:pPr>
        <w:spacing w:after="0"/>
        <w:ind w:left="0"/>
        <w:jc w:val="both"/>
      </w:pPr>
      <w:r>
        <w:rPr>
          <w:rFonts w:ascii="Times New Roman"/>
          <w:b w:val="false"/>
          <w:i w:val="false"/>
          <w:color w:val="000000"/>
          <w:sz w:val="28"/>
        </w:rPr>
        <w:t>
      14. Иностранные товары, вывозимые с таможенной территории Таможенного союза и (или) ввозимые на находящиеся за пределами территории государства–члена Таможенного союза искусственный остров, установку, сооружение или иные объекты, в отношении которых данное государство–член Таможенного союза обладает исключительной юрисдикцией (далее – объекты), и предназначенные для строительства (создания, сооружения) указанных объектов, а также обеспечения функционирования (эксплуатации, использования) этих объектов и жизнедеятельности на соответствующих территориях, помещаются под специальную таможенную процедуру без уплаты таможенных пошлин, налогов, а также без применения запретов и ограничений.</w:t>
      </w:r>
    </w:p>
    <w:bookmarkEnd w:id="20"/>
    <w:p>
      <w:pPr>
        <w:spacing w:after="0"/>
        <w:ind w:left="0"/>
        <w:jc w:val="both"/>
      </w:pPr>
      <w:r>
        <w:rPr>
          <w:rFonts w:ascii="Times New Roman"/>
          <w:b w:val="false"/>
          <w:i w:val="false"/>
          <w:color w:val="000000"/>
          <w:sz w:val="28"/>
        </w:rPr>
        <w:t xml:space="preserve">
      Условием помещения товаров, указанных в части первой настоящего пункта, под специальную таможенную процедуру является представление в орган государственных доходов письменного обязательства в произвольной форме от лица, получившего </w:t>
      </w:r>
      <w:r>
        <w:rPr>
          <w:rFonts w:ascii="Times New Roman"/>
          <w:b w:val="false"/>
          <w:i w:val="false"/>
          <w:color w:val="000000"/>
          <w:sz w:val="28"/>
        </w:rPr>
        <w:t>разрешение</w:t>
      </w:r>
      <w:r>
        <w:rPr>
          <w:rFonts w:ascii="Times New Roman"/>
          <w:b w:val="false"/>
          <w:i w:val="false"/>
          <w:color w:val="000000"/>
          <w:sz w:val="28"/>
        </w:rPr>
        <w:t xml:space="preserve"> (лицензию) либо иной разрешительный документ в соответствии с законодательством  Республики Казахстан на право пользования недрами для проведения работ по геологическому изучению недр, разработки месторождений полезных ископаемых или строительства (создания, сооружения) и эксплуатации объектов, об использовании этих товаров исключительно для целей строительства (создания, сооружения) таких объектов, для обеспечения функционирования (эксплуатации, использования) этих объектов и жизнедеятельности на соответствующих территориях с приложением перечня товаров, содержащего сведения о наименовании таких товаров, их количестве, а также их стоимости в соответствии с коммерческими, транспортными (перевозочными) документами. Таможенные операции с товарами, указанными в части первой настоящего пункта, совершаются в местах убытия с таможенной территории Таможенного союза.</w:t>
      </w:r>
    </w:p>
    <w:p>
      <w:pPr>
        <w:spacing w:after="0"/>
        <w:ind w:left="0"/>
        <w:jc w:val="both"/>
      </w:pPr>
      <w:r>
        <w:rPr>
          <w:rFonts w:ascii="Times New Roman"/>
          <w:b w:val="false"/>
          <w:i w:val="false"/>
          <w:color w:val="000000"/>
          <w:sz w:val="28"/>
        </w:rPr>
        <w:t>
      При помещении под специальную таможенную процедуру товары, указанные в части первой настоящего пункта, сохраняют статус иностранных товаров.</w:t>
      </w:r>
    </w:p>
    <w:p>
      <w:pPr>
        <w:spacing w:after="0"/>
        <w:ind w:left="0"/>
        <w:jc w:val="both"/>
      </w:pPr>
      <w:r>
        <w:rPr>
          <w:rFonts w:ascii="Times New Roman"/>
          <w:b w:val="false"/>
          <w:i w:val="false"/>
          <w:color w:val="000000"/>
          <w:sz w:val="28"/>
        </w:rPr>
        <w:t>
      Допускается передача товаров, указанных в части первой настоящего пункта, помещенных под специальную таможенную процедуру, иным лицам при условии передачи таким лицам права пользования недрами для проведения работ по геологическому изучению недр, разработке месторождений полезных ископаемых или строительству (созданию, сооружению) и эксплуатации объектов, а также при условии уведомления таможенного органа, осуществившего выпуск таких товаров в соответствии со специальной таможенной процедурой.</w:t>
      </w:r>
    </w:p>
    <w:p>
      <w:pPr>
        <w:spacing w:after="0"/>
        <w:ind w:left="0"/>
        <w:jc w:val="both"/>
      </w:pPr>
      <w:r>
        <w:rPr>
          <w:rFonts w:ascii="Times New Roman"/>
          <w:b w:val="false"/>
          <w:i w:val="false"/>
          <w:color w:val="000000"/>
          <w:sz w:val="28"/>
        </w:rPr>
        <w:t>
      Лицо, которому переданы помещенные под специальную таможенную процедуру товары, несет ответственность за соблюдение условий специальной таможенной процедуры в отношении указанных товаров с момента их передачи.</w:t>
      </w:r>
    </w:p>
    <w:bookmarkStart w:name="z24" w:id="21"/>
    <w:p>
      <w:pPr>
        <w:spacing w:after="0"/>
        <w:ind w:left="0"/>
        <w:jc w:val="both"/>
      </w:pPr>
      <w:r>
        <w:rPr>
          <w:rFonts w:ascii="Times New Roman"/>
          <w:b w:val="false"/>
          <w:i w:val="false"/>
          <w:color w:val="000000"/>
          <w:sz w:val="28"/>
        </w:rPr>
        <w:t xml:space="preserve">
      15. Товары, предназначенные для использования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и указанные в </w:t>
      </w:r>
      <w:r>
        <w:rPr>
          <w:rFonts w:ascii="Times New Roman"/>
          <w:b w:val="false"/>
          <w:i w:val="false"/>
          <w:color w:val="000000"/>
          <w:sz w:val="28"/>
        </w:rPr>
        <w:t>перечне</w:t>
      </w:r>
      <w:r>
        <w:rPr>
          <w:rFonts w:ascii="Times New Roman"/>
          <w:b w:val="false"/>
          <w:i w:val="false"/>
          <w:color w:val="000000"/>
          <w:sz w:val="28"/>
        </w:rPr>
        <w:t xml:space="preserve"> товаров, ввозимых на таможенную территорию Таможенного союза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утвержденном решением Комиссии Таможенного союза от 22 июня 2011 года № 727, помещаются под специальную таможенную процедуру без уплаты таможенных пошлин, налогов, а также без применения запретов и ограничений.</w:t>
      </w:r>
    </w:p>
    <w:bookmarkEnd w:id="21"/>
    <w:p>
      <w:pPr>
        <w:spacing w:after="0"/>
        <w:ind w:left="0"/>
        <w:jc w:val="both"/>
      </w:pPr>
      <w:r>
        <w:rPr>
          <w:rFonts w:ascii="Times New Roman"/>
          <w:b w:val="false"/>
          <w:i w:val="false"/>
          <w:color w:val="000000"/>
          <w:sz w:val="28"/>
        </w:rPr>
        <w:t xml:space="preserve">
      Условием помещения товаров, указанных в части первой настоящего пункта, под специальную таможенную процедуру является представление в орган государственных доходов, осуществляющего запуск космических аппаратов, подтверждения </w:t>
      </w:r>
      <w:r>
        <w:rPr>
          <w:rFonts w:ascii="Times New Roman"/>
          <w:b w:val="false"/>
          <w:i w:val="false"/>
          <w:color w:val="000000"/>
          <w:sz w:val="28"/>
        </w:rPr>
        <w:t>уполномоченного органа</w:t>
      </w:r>
      <w:r>
        <w:rPr>
          <w:rFonts w:ascii="Times New Roman"/>
          <w:b w:val="false"/>
          <w:i w:val="false"/>
          <w:color w:val="000000"/>
          <w:sz w:val="28"/>
        </w:rPr>
        <w:t xml:space="preserve"> в области космической деятельности (далее в настоящем пункте и </w:t>
      </w:r>
      <w:r>
        <w:rPr>
          <w:rFonts w:ascii="Times New Roman"/>
          <w:b w:val="false"/>
          <w:i w:val="false"/>
          <w:color w:val="000000"/>
          <w:sz w:val="28"/>
        </w:rPr>
        <w:t>пункте 31</w:t>
      </w:r>
      <w:r>
        <w:rPr>
          <w:rFonts w:ascii="Times New Roman"/>
          <w:b w:val="false"/>
          <w:i w:val="false"/>
          <w:color w:val="000000"/>
          <w:sz w:val="28"/>
        </w:rPr>
        <w:t xml:space="preserve"> настоящих Правил – уполномоченный орган) о целевом назначении товаров, предназначенных для использования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с указанием наименования организации, которая в соответствии со </w:t>
      </w:r>
      <w:r>
        <w:rPr>
          <w:rFonts w:ascii="Times New Roman"/>
          <w:b w:val="false"/>
          <w:i w:val="false"/>
          <w:color w:val="000000"/>
          <w:sz w:val="28"/>
        </w:rPr>
        <w:t>статьей 284</w:t>
      </w:r>
      <w:r>
        <w:rPr>
          <w:rFonts w:ascii="Times New Roman"/>
          <w:b w:val="false"/>
          <w:i w:val="false"/>
          <w:color w:val="000000"/>
          <w:sz w:val="28"/>
        </w:rPr>
        <w:t xml:space="preserve"> Кодекса выступает декларантом таких товаров и в адрес которой они перемещаются, запланированных срока их ввоза на таможенную территорию Таможенного союза и срока запуска космических аппаратов, перечня товаров, содержащего сведения о наименовании, количестве товаров и их статистической стоимости в долларах США (далее в настоящем пункте и </w:t>
      </w:r>
      <w:r>
        <w:rPr>
          <w:rFonts w:ascii="Times New Roman"/>
          <w:b w:val="false"/>
          <w:i w:val="false"/>
          <w:color w:val="000000"/>
          <w:sz w:val="28"/>
        </w:rPr>
        <w:t>пункте 31</w:t>
      </w:r>
      <w:r>
        <w:rPr>
          <w:rFonts w:ascii="Times New Roman"/>
          <w:b w:val="false"/>
          <w:i w:val="false"/>
          <w:color w:val="000000"/>
          <w:sz w:val="28"/>
        </w:rPr>
        <w:t xml:space="preserve"> настоящих Правил – подтверждение о целевом назначении).</w:t>
      </w:r>
    </w:p>
    <w:p>
      <w:pPr>
        <w:spacing w:after="0"/>
        <w:ind w:left="0"/>
        <w:jc w:val="both"/>
      </w:pPr>
      <w:r>
        <w:rPr>
          <w:rFonts w:ascii="Times New Roman"/>
          <w:b w:val="false"/>
          <w:i w:val="false"/>
          <w:color w:val="000000"/>
          <w:sz w:val="28"/>
        </w:rPr>
        <w:t>
      Товары, указанные в части первой настоящего пункта, помещаются под специальную таможенную процедуру на территории государства–члена Таможенного союза, уполномоченным органом которого выдано подтверждение о целевом назначении.</w:t>
      </w:r>
    </w:p>
    <w:bookmarkStart w:name="z25" w:id="22"/>
    <w:p>
      <w:pPr>
        <w:spacing w:after="0"/>
        <w:ind w:left="0"/>
        <w:jc w:val="both"/>
      </w:pPr>
      <w:r>
        <w:rPr>
          <w:rFonts w:ascii="Times New Roman"/>
          <w:b w:val="false"/>
          <w:i w:val="false"/>
          <w:color w:val="000000"/>
          <w:sz w:val="28"/>
        </w:rPr>
        <w:t xml:space="preserve">
       16. Иностранные товары, перемещаемые через таможенную границу Таможенного союза и предназначенные для организации и проведения Международной специализированной выставки "ЭКСПО-2017" в городе Астане (Республика Казахстан) (далее в настоящем пункте и </w:t>
      </w:r>
      <w:r>
        <w:rPr>
          <w:rFonts w:ascii="Times New Roman"/>
          <w:b w:val="false"/>
          <w:i w:val="false"/>
          <w:color w:val="000000"/>
          <w:sz w:val="28"/>
        </w:rPr>
        <w:t>пункте 34</w:t>
      </w:r>
      <w:r>
        <w:rPr>
          <w:rFonts w:ascii="Times New Roman"/>
          <w:b w:val="false"/>
          <w:i w:val="false"/>
          <w:color w:val="000000"/>
          <w:sz w:val="28"/>
        </w:rPr>
        <w:t xml:space="preserve"> настоящих Правил - специализированная выставка "ЭКСПО-2017"), помещаются под специальную таможенную процедуру на территории государства-члена Таможенного союза, в котором проводится специализированная выставка "ЭКСПО-2017", без уплаты таможенных пошлин, налогов, а также без применения мер нетарифного и технического регулирования.</w:t>
      </w:r>
    </w:p>
    <w:bookmarkEnd w:id="22"/>
    <w:p>
      <w:pPr>
        <w:spacing w:after="0"/>
        <w:ind w:left="0"/>
        <w:jc w:val="both"/>
      </w:pPr>
      <w:r>
        <w:rPr>
          <w:rFonts w:ascii="Times New Roman"/>
          <w:b w:val="false"/>
          <w:i w:val="false"/>
          <w:color w:val="000000"/>
          <w:sz w:val="28"/>
        </w:rPr>
        <w:t>
      Условием помещения указанных в части первой настоящего пункта товаров под специальную таможенную процедуру является представление в орган государственных доходов акционерным обществом "Национальная компания "Астана ЭКСПО-2017" (далее – уполномоченная организация) письменного подтверждения о целевом назначении указанных в части первой настоящего пункта товаров с указанием мероприятий, для организации и проведения которых они предназначены, наименования, количества и стоимости товаров, сведений о лице, перемещающем такие товары, а также сведений о декларанте таких товаров.</w:t>
      </w:r>
    </w:p>
    <w:p>
      <w:pPr>
        <w:spacing w:after="0"/>
        <w:ind w:left="0"/>
        <w:jc w:val="both"/>
      </w:pPr>
      <w:r>
        <w:rPr>
          <w:rFonts w:ascii="Times New Roman"/>
          <w:b w:val="false"/>
          <w:i w:val="false"/>
          <w:color w:val="000000"/>
          <w:sz w:val="28"/>
        </w:rPr>
        <w:t xml:space="preserve">
      В отношении товаров, указанных в части первой настоящего пункта и заявляемых под специальную таможенную процедуру, в качестве декларации на товары могут использоваться транспортные (перевозочные), коммерческие и (или) иные документы с предоставлением перечня товаров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Инструкции о порядке использования транспортных (перевозочных), коммерческих и (или) иных документов в качестве декларации на товары, утвержденной решением Комиссии Таможенного союза от 20 мая 2010 года № 263 (далее – перечень).</w:t>
      </w:r>
    </w:p>
    <w:p>
      <w:pPr>
        <w:spacing w:after="0"/>
        <w:ind w:left="0"/>
        <w:jc w:val="both"/>
      </w:pPr>
      <w:r>
        <w:rPr>
          <w:rFonts w:ascii="Times New Roman"/>
          <w:b w:val="false"/>
          <w:i w:val="false"/>
          <w:color w:val="000000"/>
          <w:sz w:val="28"/>
        </w:rPr>
        <w:t>
      В целях завершения специальной таможенной процедуры, в отношении товаров, заявляемых под таможенные процедуры реэкспорта, отказа в пользу государства и уничтожения, также могут использоваться транспортные (перевозочные), коммерческие и (или) иные документы, если ранее такие товары при помещении под специальную таможенную процедуру декларировались с использованием перечня.</w:t>
      </w:r>
    </w:p>
    <w:p>
      <w:pPr>
        <w:spacing w:after="0"/>
        <w:ind w:left="0"/>
        <w:jc w:val="both"/>
      </w:pPr>
      <w:r>
        <w:rPr>
          <w:rFonts w:ascii="Times New Roman"/>
          <w:b w:val="false"/>
          <w:i w:val="false"/>
          <w:color w:val="000000"/>
          <w:sz w:val="28"/>
        </w:rPr>
        <w:t>
      Указанные в части первой настоящего пункта товары помещаются под специальную таможенную процедуру на срок, не превышающий 6 месяцев с даты окончания проведения специализированной выставки "ЭКСПО-2017", и могут использоваться в пределах территории Республики Казахстан исключительно для целей организации и проведения специализированной выставки "ЭКСПО-2017".</w:t>
      </w:r>
    </w:p>
    <w:p>
      <w:pPr>
        <w:spacing w:after="0"/>
        <w:ind w:left="0"/>
        <w:jc w:val="both"/>
      </w:pPr>
      <w:r>
        <w:rPr>
          <w:rFonts w:ascii="Times New Roman"/>
          <w:b w:val="false"/>
          <w:i w:val="false"/>
          <w:color w:val="000000"/>
          <w:sz w:val="28"/>
        </w:rPr>
        <w:t>
      Не допускается использование указанных в части первой настоящего пункта товаров, помещенных под специальную таможенную процедуру, для какой-либо коммерческой деятельности, включая их реализацию либо отчуждение иным способом, предоставление данных товаров в аренду и оказание платных услуг с использованием таких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07.06.2017 </w:t>
      </w:r>
      <w:r>
        <w:rPr>
          <w:rFonts w:ascii="Times New Roman"/>
          <w:b w:val="false"/>
          <w:i w:val="false"/>
          <w:color w:val="000000"/>
          <w:sz w:val="28"/>
        </w:rPr>
        <w:t>№ 338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17. Незарегистрированные лекарственные средства, кровь человеческая и ее компоненты, органы и (или) ткани человека, в том числе гемопоэтические стволовые клетки и (или) костный мозг, ввозимые (ввезенные) для оказания медицинской помощи по жизненным показаниям конкретного пациента и (или) проведения неродственной трансплантации, помещаются под специальную таможенную процедуру без уплаты таможенных пошлин, налогов.</w:t>
      </w:r>
    </w:p>
    <w:bookmarkEnd w:id="23"/>
    <w:p>
      <w:pPr>
        <w:spacing w:after="0"/>
        <w:ind w:left="0"/>
        <w:jc w:val="both"/>
      </w:pPr>
      <w:r>
        <w:rPr>
          <w:rFonts w:ascii="Times New Roman"/>
          <w:b w:val="false"/>
          <w:i w:val="false"/>
          <w:color w:val="000000"/>
          <w:sz w:val="28"/>
        </w:rPr>
        <w:t xml:space="preserve">
      Условием помещения товаров, указанных в части первой настоящего пункта, под специальную таможенную процедуру является представление в орган государственных доходов </w:t>
      </w:r>
      <w:r>
        <w:rPr>
          <w:rFonts w:ascii="Times New Roman"/>
          <w:b w:val="false"/>
          <w:i w:val="false"/>
          <w:color w:val="000000"/>
          <w:sz w:val="28"/>
        </w:rPr>
        <w:t>заключения</w:t>
      </w:r>
      <w:r>
        <w:rPr>
          <w:rFonts w:ascii="Times New Roman"/>
          <w:b w:val="false"/>
          <w:i w:val="false"/>
          <w:color w:val="000000"/>
          <w:sz w:val="28"/>
        </w:rPr>
        <w:t xml:space="preserve"> (разрешительного документа) либо лицензии на ввоз на таможенную территорию Таможенного союза таких товаров, выданных уполномоченным органом в области здравоохранения.</w:t>
      </w:r>
    </w:p>
    <w:bookmarkStart w:name="z27" w:id="24"/>
    <w:p>
      <w:pPr>
        <w:spacing w:after="0"/>
        <w:ind w:left="0"/>
        <w:jc w:val="both"/>
      </w:pPr>
      <w:r>
        <w:rPr>
          <w:rFonts w:ascii="Times New Roman"/>
          <w:b w:val="false"/>
          <w:i w:val="false"/>
          <w:color w:val="000000"/>
          <w:sz w:val="28"/>
        </w:rPr>
        <w:t>
      18. Спортивный инвентарь, спортивная форма, спортивная экипировка, продукты питания, лекарственные средства, патроны к спортивному оружию, расходные материалы, помещенные под специальную таможенную процедуру, расходуются или потребляются в соответствии с их предназначением.</w:t>
      </w:r>
    </w:p>
    <w:bookmarkEnd w:id="24"/>
    <w:bookmarkStart w:name="z28" w:id="25"/>
    <w:p>
      <w:pPr>
        <w:spacing w:after="0"/>
        <w:ind w:left="0"/>
        <w:jc w:val="both"/>
      </w:pPr>
      <w:r>
        <w:rPr>
          <w:rFonts w:ascii="Times New Roman"/>
          <w:b w:val="false"/>
          <w:i w:val="false"/>
          <w:color w:val="000000"/>
          <w:sz w:val="28"/>
        </w:rPr>
        <w:t>
      19. Каталоги, брошюры, афиши и любые другие иллюстрированные или неиллюстрированные издания, помещенные под специальную таможенную процедуру, бесплатно раздаются по мере необходимости в рекламных, маркетинговых и иных некоммерческих целях.</w:t>
      </w:r>
    </w:p>
    <w:bookmarkEnd w:id="25"/>
    <w:bookmarkStart w:name="z29" w:id="26"/>
    <w:p>
      <w:pPr>
        <w:spacing w:after="0"/>
        <w:ind w:left="0"/>
        <w:jc w:val="both"/>
      </w:pPr>
      <w:r>
        <w:rPr>
          <w:rFonts w:ascii="Times New Roman"/>
          <w:b w:val="false"/>
          <w:i w:val="false"/>
          <w:color w:val="000000"/>
          <w:sz w:val="28"/>
        </w:rPr>
        <w:t xml:space="preserve">
      20. Особенностью помещения временно ввезенных товаров под специальную таможенную процедуру, определенных </w:t>
      </w:r>
      <w:r>
        <w:rPr>
          <w:rFonts w:ascii="Times New Roman"/>
          <w:b w:val="false"/>
          <w:i w:val="false"/>
          <w:color w:val="000000"/>
          <w:sz w:val="28"/>
        </w:rPr>
        <w:t>пунктом 6</w:t>
      </w:r>
      <w:r>
        <w:rPr>
          <w:rFonts w:ascii="Times New Roman"/>
          <w:b w:val="false"/>
          <w:i w:val="false"/>
          <w:color w:val="000000"/>
          <w:sz w:val="28"/>
        </w:rPr>
        <w:t xml:space="preserve"> решения Комиссии Таможенного союза от 16 июля 2010 года № 328 "О применении тарифных льгот, полного освобождения от таможенных пошлин, налогов, а также продлении сроков временного ввоза и применении отдельных таможенных процедур при ввозе гражданских пассажирских самолетов" (далее – решение КТС № 328), является возможность идентификации товаров, помещаемых под эту таможенную процедуру, при последующем завершении специальной таможенной процедуры по способу (способам) идентификации.</w:t>
      </w:r>
    </w:p>
    <w:bookmarkEnd w:id="26"/>
    <w:p>
      <w:pPr>
        <w:spacing w:after="0"/>
        <w:ind w:left="0"/>
        <w:jc w:val="both"/>
      </w:pPr>
      <w:r>
        <w:rPr>
          <w:rFonts w:ascii="Times New Roman"/>
          <w:b w:val="false"/>
          <w:i w:val="false"/>
          <w:color w:val="000000"/>
          <w:sz w:val="28"/>
        </w:rPr>
        <w:t xml:space="preserve">
      Товары, определенные </w:t>
      </w:r>
      <w:r>
        <w:rPr>
          <w:rFonts w:ascii="Times New Roman"/>
          <w:b w:val="false"/>
          <w:i w:val="false"/>
          <w:color w:val="000000"/>
          <w:sz w:val="28"/>
        </w:rPr>
        <w:t>пунктом 6</w:t>
      </w:r>
      <w:r>
        <w:rPr>
          <w:rFonts w:ascii="Times New Roman"/>
          <w:b w:val="false"/>
          <w:i w:val="false"/>
          <w:color w:val="000000"/>
          <w:sz w:val="28"/>
        </w:rPr>
        <w:t xml:space="preserve"> решения КТС № 328, помещаются под специальную таможенную процедуру на срок до 6 (шесть) месяцев в порядке, установленном таможенным законодательством Таможенного союза.</w:t>
      </w:r>
    </w:p>
    <w:bookmarkStart w:name="z30" w:id="27"/>
    <w:p>
      <w:pPr>
        <w:spacing w:after="0"/>
        <w:ind w:left="0"/>
        <w:jc w:val="left"/>
      </w:pPr>
      <w:r>
        <w:rPr>
          <w:rFonts w:ascii="Times New Roman"/>
          <w:b/>
          <w:i w:val="false"/>
          <w:color w:val="000000"/>
        </w:rPr>
        <w:t xml:space="preserve"> 3. Ограничения по пользованию и распоряжению товарами,</w:t>
      </w:r>
      <w:r>
        <w:br/>
      </w:r>
      <w:r>
        <w:rPr>
          <w:rFonts w:ascii="Times New Roman"/>
          <w:b/>
          <w:i w:val="false"/>
          <w:color w:val="000000"/>
        </w:rPr>
        <w:t>помещенными под специальную таможенную процедуру</w:t>
      </w:r>
    </w:p>
    <w:bookmarkEnd w:id="27"/>
    <w:bookmarkStart w:name="z31" w:id="28"/>
    <w:p>
      <w:pPr>
        <w:spacing w:after="0"/>
        <w:ind w:left="0"/>
        <w:jc w:val="both"/>
      </w:pPr>
      <w:r>
        <w:rPr>
          <w:rFonts w:ascii="Times New Roman"/>
          <w:b w:val="false"/>
          <w:i w:val="false"/>
          <w:color w:val="000000"/>
          <w:sz w:val="28"/>
        </w:rPr>
        <w:t>
      21. Товары, помещенные под специальную таможенную процедуру, при изменении цели их использования, должны быть помещены под иную таможенную процедуру.</w:t>
      </w:r>
    </w:p>
    <w:bookmarkEnd w:id="28"/>
    <w:bookmarkStart w:name="z32" w:id="29"/>
    <w:p>
      <w:pPr>
        <w:spacing w:after="0"/>
        <w:ind w:left="0"/>
        <w:jc w:val="both"/>
      </w:pPr>
      <w:r>
        <w:rPr>
          <w:rFonts w:ascii="Times New Roman"/>
          <w:b w:val="false"/>
          <w:i w:val="false"/>
          <w:color w:val="000000"/>
          <w:sz w:val="28"/>
        </w:rPr>
        <w:t>
      22. Помещение товаров, ранее помещенных под специальную таможенную процедуру, под иную таможенную процедуру может осуществляться одной или несколькими партиями.</w:t>
      </w:r>
    </w:p>
    <w:bookmarkEnd w:id="29"/>
    <w:bookmarkStart w:name="z33" w:id="30"/>
    <w:p>
      <w:pPr>
        <w:spacing w:after="0"/>
        <w:ind w:left="0"/>
        <w:jc w:val="both"/>
      </w:pPr>
      <w:r>
        <w:rPr>
          <w:rFonts w:ascii="Times New Roman"/>
          <w:b w:val="false"/>
          <w:i w:val="false"/>
          <w:color w:val="000000"/>
          <w:sz w:val="28"/>
        </w:rPr>
        <w:t xml:space="preserve">
      23. К категории товаров, указанных в части первой </w:t>
      </w:r>
      <w:r>
        <w:rPr>
          <w:rFonts w:ascii="Times New Roman"/>
          <w:b w:val="false"/>
          <w:i w:val="false"/>
          <w:color w:val="000000"/>
          <w:sz w:val="28"/>
        </w:rPr>
        <w:t>пункта 7</w:t>
      </w:r>
      <w:r>
        <w:rPr>
          <w:rFonts w:ascii="Times New Roman"/>
          <w:b w:val="false"/>
          <w:i w:val="false"/>
          <w:color w:val="000000"/>
          <w:sz w:val="28"/>
        </w:rPr>
        <w:t xml:space="preserve"> настоящих Правил, не могут относиться следующие товары:</w:t>
      </w:r>
    </w:p>
    <w:bookmarkEnd w:id="30"/>
    <w:p>
      <w:pPr>
        <w:spacing w:after="0"/>
        <w:ind w:left="0"/>
        <w:jc w:val="both"/>
      </w:pPr>
      <w:r>
        <w:rPr>
          <w:rFonts w:ascii="Times New Roman"/>
          <w:b w:val="false"/>
          <w:i w:val="false"/>
          <w:color w:val="000000"/>
          <w:sz w:val="28"/>
        </w:rPr>
        <w:t>
      1) запрещенные к ввозу на таможенную территорию Таможенного союза, а также к вывозу с таможенной территории Таможенного союза;</w:t>
      </w:r>
    </w:p>
    <w:p>
      <w:pPr>
        <w:spacing w:after="0"/>
        <w:ind w:left="0"/>
        <w:jc w:val="both"/>
      </w:pPr>
      <w:r>
        <w:rPr>
          <w:rFonts w:ascii="Times New Roman"/>
          <w:b w:val="false"/>
          <w:i w:val="false"/>
          <w:color w:val="000000"/>
          <w:sz w:val="28"/>
        </w:rPr>
        <w:t>
      2) алкогольная продукция (кроме спирта этилового), пиво, табачная продукция, драгоценные металлы и драгоценные камни, а также изделия из них.</w:t>
      </w:r>
    </w:p>
    <w:bookmarkStart w:name="z34" w:id="31"/>
    <w:p>
      <w:pPr>
        <w:spacing w:after="0"/>
        <w:ind w:left="0"/>
        <w:jc w:val="both"/>
      </w:pPr>
      <w:r>
        <w:rPr>
          <w:rFonts w:ascii="Times New Roman"/>
          <w:b w:val="false"/>
          <w:i w:val="false"/>
          <w:color w:val="000000"/>
          <w:sz w:val="28"/>
        </w:rPr>
        <w:t xml:space="preserve">
      24. Из числа товаров, указанных в части первой </w:t>
      </w:r>
      <w:r>
        <w:rPr>
          <w:rFonts w:ascii="Times New Roman"/>
          <w:b w:val="false"/>
          <w:i w:val="false"/>
          <w:color w:val="000000"/>
          <w:sz w:val="28"/>
        </w:rPr>
        <w:t>пункта 13</w:t>
      </w:r>
      <w:r>
        <w:rPr>
          <w:rFonts w:ascii="Times New Roman"/>
          <w:b w:val="false"/>
          <w:i w:val="false"/>
          <w:color w:val="000000"/>
          <w:sz w:val="28"/>
        </w:rPr>
        <w:t xml:space="preserve"> настоящих Правил, не допускается помещение под специальную таможенную процедуру следующих товаров:</w:t>
      </w:r>
    </w:p>
    <w:bookmarkEnd w:id="31"/>
    <w:p>
      <w:pPr>
        <w:spacing w:after="0"/>
        <w:ind w:left="0"/>
        <w:jc w:val="both"/>
      </w:pPr>
      <w:r>
        <w:rPr>
          <w:rFonts w:ascii="Times New Roman"/>
          <w:b w:val="false"/>
          <w:i w:val="false"/>
          <w:color w:val="000000"/>
          <w:sz w:val="28"/>
        </w:rPr>
        <w:t xml:space="preserve">
      1) подакцизные товары в соответствии с законодательством Республики Казахстан, за исключением моторных транспортных средств товарных позиций 8702, 8703 и 8704 </w:t>
      </w:r>
      <w:r>
        <w:rPr>
          <w:rFonts w:ascii="Times New Roman"/>
          <w:b w:val="false"/>
          <w:i w:val="false"/>
          <w:color w:val="000000"/>
          <w:sz w:val="28"/>
        </w:rPr>
        <w:t>единой Товарной номенклатуры</w:t>
      </w:r>
      <w:r>
        <w:rPr>
          <w:rFonts w:ascii="Times New Roman"/>
          <w:b w:val="false"/>
          <w:i w:val="false"/>
          <w:color w:val="000000"/>
          <w:sz w:val="28"/>
        </w:rPr>
        <w:t xml:space="preserve">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2) строительные и отделочные материалы;</w:t>
      </w:r>
    </w:p>
    <w:p>
      <w:pPr>
        <w:spacing w:after="0"/>
        <w:ind w:left="0"/>
        <w:jc w:val="both"/>
      </w:pPr>
      <w:r>
        <w:rPr>
          <w:rFonts w:ascii="Times New Roman"/>
          <w:b w:val="false"/>
          <w:i w:val="false"/>
          <w:color w:val="000000"/>
          <w:sz w:val="28"/>
        </w:rPr>
        <w:t>
      3) товары, запрещенные к ввозу на таможенную территорию Таможенного союза;</w:t>
      </w:r>
    </w:p>
    <w:p>
      <w:pPr>
        <w:spacing w:after="0"/>
        <w:ind w:left="0"/>
        <w:jc w:val="both"/>
      </w:pPr>
      <w:r>
        <w:rPr>
          <w:rFonts w:ascii="Times New Roman"/>
          <w:b w:val="false"/>
          <w:i w:val="false"/>
          <w:color w:val="000000"/>
          <w:sz w:val="28"/>
        </w:rPr>
        <w:t xml:space="preserve">
      4) товары, включенные в </w:t>
      </w:r>
      <w:r>
        <w:rPr>
          <w:rFonts w:ascii="Times New Roman"/>
          <w:b w:val="false"/>
          <w:i w:val="false"/>
          <w:color w:val="000000"/>
          <w:sz w:val="28"/>
        </w:rPr>
        <w:t>раздел 2.22</w:t>
      </w:r>
      <w:r>
        <w:rPr>
          <w:rFonts w:ascii="Times New Roman"/>
          <w:b w:val="false"/>
          <w:i w:val="false"/>
          <w:color w:val="000000"/>
          <w:sz w:val="28"/>
        </w:rPr>
        <w:t xml:space="preserve"> (служебное и гражданское оружие, его основные (составные) части и патроны к нему, ограниченные для ввоза на таможенную территорию, вывоза с таможенной территории и транзита по таможенной территории Таможенного союза) единого перечня товаров, к которым применяются запреты или ограничения на ввоз или вывоз государствами-членами Таможенного союза в рамках Евразийского экономического сообщества в торговле с третьими странами, утвержденного решением Коллегии Евразийской экономической комиссии от 16 августа 2012 года № 134 (далее – единый перечень), за исключением спортивного оружия, его основных (составных) частей и патронов к нему;</w:t>
      </w:r>
    </w:p>
    <w:p>
      <w:pPr>
        <w:spacing w:after="0"/>
        <w:ind w:left="0"/>
        <w:jc w:val="both"/>
      </w:pPr>
      <w:r>
        <w:rPr>
          <w:rFonts w:ascii="Times New Roman"/>
          <w:b w:val="false"/>
          <w:i w:val="false"/>
          <w:color w:val="000000"/>
          <w:sz w:val="28"/>
        </w:rPr>
        <w:t>
      5) товары, ввоз которых на таможенную территорию Таможенного союза ограничен в соответствии с единым перечнем, за исключением товаров, включенных в следующие разделы единого перечня: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(лекарственные средства и фармацевтические субстанции, ввоз которых на таможенную территорию Таможенного союза ограничен);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(радиоэлектронные средства и (или) высокочастотные устройства гражданского назначения, в том числе встроенные либо входящие в состав других товаров, ввоз которых на таможенную территорию Таможенного союза ограничен);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(шифровальные (криптографические) средства, ввоз которых на таможенную территорию Таможенного союза и вывоз с таможенной территории Таможенного союза ограничен).</w:t>
      </w:r>
    </w:p>
    <w:bookmarkStart w:name="z35" w:id="32"/>
    <w:p>
      <w:pPr>
        <w:spacing w:after="0"/>
        <w:ind w:left="0"/>
        <w:jc w:val="both"/>
      </w:pPr>
      <w:r>
        <w:rPr>
          <w:rFonts w:ascii="Times New Roman"/>
          <w:b w:val="false"/>
          <w:i w:val="false"/>
          <w:color w:val="000000"/>
          <w:sz w:val="28"/>
        </w:rPr>
        <w:t xml:space="preserve">
      25. Не допускается помещение под специальную таможенную процедуру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следующих товаров:</w:t>
      </w:r>
    </w:p>
    <w:bookmarkEnd w:id="32"/>
    <w:p>
      <w:pPr>
        <w:spacing w:after="0"/>
        <w:ind w:left="0"/>
        <w:jc w:val="both"/>
      </w:pPr>
      <w:r>
        <w:rPr>
          <w:rFonts w:ascii="Times New Roman"/>
          <w:b w:val="false"/>
          <w:i w:val="false"/>
          <w:color w:val="000000"/>
          <w:sz w:val="28"/>
        </w:rPr>
        <w:t>
      1) товары, запрещенные к ввозу на таможенную территорию Таможенного союза и вывозу с таможенной территории Таможенного союза;</w:t>
      </w:r>
    </w:p>
    <w:p>
      <w:pPr>
        <w:spacing w:after="0"/>
        <w:ind w:left="0"/>
        <w:jc w:val="both"/>
      </w:pPr>
      <w:r>
        <w:rPr>
          <w:rFonts w:ascii="Times New Roman"/>
          <w:b w:val="false"/>
          <w:i w:val="false"/>
          <w:color w:val="000000"/>
          <w:sz w:val="28"/>
        </w:rPr>
        <w:t xml:space="preserve">
      2) товары, включенные в </w:t>
      </w:r>
      <w:r>
        <w:rPr>
          <w:rFonts w:ascii="Times New Roman"/>
          <w:b w:val="false"/>
          <w:i w:val="false"/>
          <w:color w:val="000000"/>
          <w:sz w:val="28"/>
        </w:rPr>
        <w:t>раздел 2.22</w:t>
      </w:r>
      <w:r>
        <w:rPr>
          <w:rFonts w:ascii="Times New Roman"/>
          <w:b w:val="false"/>
          <w:i w:val="false"/>
          <w:color w:val="000000"/>
          <w:sz w:val="28"/>
        </w:rPr>
        <w:t xml:space="preserve"> (служебное и гражданское оружие, его основные (составные) части и патроны к нему, ограниченные для ввоза на таможенную территорию, вывоза с таможенной территории и транзита по таможенной территории Таможенного союза) единого перечня;</w:t>
      </w:r>
    </w:p>
    <w:p>
      <w:pPr>
        <w:spacing w:after="0"/>
        <w:ind w:left="0"/>
        <w:jc w:val="both"/>
      </w:pPr>
      <w:r>
        <w:rPr>
          <w:rFonts w:ascii="Times New Roman"/>
          <w:b w:val="false"/>
          <w:i w:val="false"/>
          <w:color w:val="000000"/>
          <w:sz w:val="28"/>
        </w:rPr>
        <w:t>
      3) наркотические средства, психотропные вещества, за исключением наркотических средств и психотропных веществ в виде лекарственных средств, ограниченные к ввозу на таможенную территорию Таможенного союза и (или) вывозу с такой территории в соответствии с единым перечнем;</w:t>
      </w:r>
    </w:p>
    <w:p>
      <w:pPr>
        <w:spacing w:after="0"/>
        <w:ind w:left="0"/>
        <w:jc w:val="both"/>
      </w:pPr>
      <w:r>
        <w:rPr>
          <w:rFonts w:ascii="Times New Roman"/>
          <w:b w:val="false"/>
          <w:i w:val="false"/>
          <w:color w:val="000000"/>
          <w:sz w:val="28"/>
        </w:rPr>
        <w:t>
      4) алкогольная продукция (кроме спирта этилового), табачная продукция, драгоценные металлы и драгоценные камни, а также изделия из них.</w:t>
      </w:r>
    </w:p>
    <w:bookmarkStart w:name="z36" w:id="33"/>
    <w:p>
      <w:pPr>
        <w:spacing w:after="0"/>
        <w:ind w:left="0"/>
        <w:jc w:val="both"/>
      </w:pPr>
      <w:r>
        <w:rPr>
          <w:rFonts w:ascii="Times New Roman"/>
          <w:b w:val="false"/>
          <w:i w:val="false"/>
          <w:color w:val="000000"/>
          <w:sz w:val="28"/>
        </w:rPr>
        <w:t xml:space="preserve">
      26. Не допускается помещение под специальную таможенную процедуру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Правил следующих товаров:</w:t>
      </w:r>
    </w:p>
    <w:bookmarkEnd w:id="33"/>
    <w:p>
      <w:pPr>
        <w:spacing w:after="0"/>
        <w:ind w:left="0"/>
        <w:jc w:val="both"/>
      </w:pPr>
      <w:r>
        <w:rPr>
          <w:rFonts w:ascii="Times New Roman"/>
          <w:b w:val="false"/>
          <w:i w:val="false"/>
          <w:color w:val="000000"/>
          <w:sz w:val="28"/>
        </w:rPr>
        <w:t>
      1) товары, запрещенные к ввозу на таможенную территорию Таможенного союза;</w:t>
      </w:r>
    </w:p>
    <w:p>
      <w:pPr>
        <w:spacing w:after="0"/>
        <w:ind w:left="0"/>
        <w:jc w:val="both"/>
      </w:pPr>
      <w:r>
        <w:rPr>
          <w:rFonts w:ascii="Times New Roman"/>
          <w:b w:val="false"/>
          <w:i w:val="false"/>
          <w:color w:val="000000"/>
          <w:sz w:val="28"/>
        </w:rPr>
        <w:t>
      2) товары, ввоз которых на таможенную территорию Таможенного союза ограничен в соответствии с единым перечнем, за исключением товаров, включенных в следующие разделы единого перечня: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(радиоэлектронные средства и (или) высокочастотные устройства гражданского назначения, в том числе встроенные либо входящие в состав других товаров, ввоз которых на таможенную территорию Таможенного союза ограничен);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(шифровальные (криптографические) средства, ввоз которых на таможенную территорию Таможенного союза и вывоз с таможенной территории Таможенного союза ограничен).</w:t>
      </w:r>
    </w:p>
    <w:bookmarkStart w:name="z37" w:id="34"/>
    <w:p>
      <w:pPr>
        <w:spacing w:after="0"/>
        <w:ind w:left="0"/>
        <w:jc w:val="both"/>
      </w:pPr>
      <w:r>
        <w:rPr>
          <w:rFonts w:ascii="Times New Roman"/>
          <w:b w:val="false"/>
          <w:i w:val="false"/>
          <w:color w:val="000000"/>
          <w:sz w:val="28"/>
        </w:rPr>
        <w:t xml:space="preserve">
      27. Положения </w:t>
      </w:r>
      <w:r>
        <w:rPr>
          <w:rFonts w:ascii="Times New Roman"/>
          <w:b w:val="false"/>
          <w:i w:val="false"/>
          <w:color w:val="000000"/>
          <w:sz w:val="28"/>
        </w:rPr>
        <w:t>пунктов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настоящих Правил применяются только к товарам, указанным в </w:t>
      </w:r>
      <w:r>
        <w:rPr>
          <w:rFonts w:ascii="Times New Roman"/>
          <w:b w:val="false"/>
          <w:i w:val="false"/>
          <w:color w:val="000000"/>
          <w:sz w:val="28"/>
        </w:rPr>
        <w:t>пунктах 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решения КТС № 329.</w:t>
      </w:r>
    </w:p>
    <w:bookmarkEnd w:id="34"/>
    <w:bookmarkStart w:name="z38" w:id="35"/>
    <w:p>
      <w:pPr>
        <w:spacing w:after="0"/>
        <w:ind w:left="0"/>
        <w:jc w:val="left"/>
      </w:pPr>
      <w:r>
        <w:rPr>
          <w:rFonts w:ascii="Times New Roman"/>
          <w:b/>
          <w:i w:val="false"/>
          <w:color w:val="000000"/>
        </w:rPr>
        <w:t xml:space="preserve"> 4. Способы и порядок завершения действия специальной</w:t>
      </w:r>
      <w:r>
        <w:br/>
      </w:r>
      <w:r>
        <w:rPr>
          <w:rFonts w:ascii="Times New Roman"/>
          <w:b/>
          <w:i w:val="false"/>
          <w:color w:val="000000"/>
        </w:rPr>
        <w:t>таможенной процедуры</w:t>
      </w:r>
    </w:p>
    <w:bookmarkEnd w:id="35"/>
    <w:bookmarkStart w:name="z39" w:id="36"/>
    <w:p>
      <w:pPr>
        <w:spacing w:after="0"/>
        <w:ind w:left="0"/>
        <w:jc w:val="both"/>
      </w:pPr>
      <w:r>
        <w:rPr>
          <w:rFonts w:ascii="Times New Roman"/>
          <w:b w:val="false"/>
          <w:i w:val="false"/>
          <w:color w:val="000000"/>
          <w:sz w:val="28"/>
        </w:rPr>
        <w:t xml:space="preserve">
      28. Товары, указанные в части первой </w:t>
      </w:r>
      <w:r>
        <w:rPr>
          <w:rFonts w:ascii="Times New Roman"/>
          <w:b w:val="false"/>
          <w:i w:val="false"/>
          <w:color w:val="000000"/>
          <w:sz w:val="28"/>
        </w:rPr>
        <w:t>пункта 7</w:t>
      </w:r>
      <w:r>
        <w:rPr>
          <w:rFonts w:ascii="Times New Roman"/>
          <w:b w:val="false"/>
          <w:i w:val="false"/>
          <w:color w:val="000000"/>
          <w:sz w:val="28"/>
        </w:rPr>
        <w:t xml:space="preserve"> настоящих Правил, помещенные под специальную таможенную процедуру и вывезенные с таможенной территории Таможенного союза, за исключением полностью потребленных, уничтоженных и бесплатно розданных, должны быть ввезены обратно на таможенную территорию Таможенного союза или помещены под иную таможенную процедуру в сроки, установленные таможенным органом, исходя из заявленных декларантом целей и сроков использования таких товаров.</w:t>
      </w:r>
    </w:p>
    <w:bookmarkEnd w:id="36"/>
    <w:p>
      <w:pPr>
        <w:spacing w:after="0"/>
        <w:ind w:left="0"/>
        <w:jc w:val="both"/>
      </w:pPr>
      <w:r>
        <w:rPr>
          <w:rFonts w:ascii="Times New Roman"/>
          <w:b w:val="false"/>
          <w:i w:val="false"/>
          <w:color w:val="000000"/>
          <w:sz w:val="28"/>
        </w:rPr>
        <w:t xml:space="preserve">
      Товары, указанные в части первой </w:t>
      </w:r>
      <w:r>
        <w:rPr>
          <w:rFonts w:ascii="Times New Roman"/>
          <w:b w:val="false"/>
          <w:i w:val="false"/>
          <w:color w:val="000000"/>
          <w:sz w:val="28"/>
        </w:rPr>
        <w:t>пункта 7</w:t>
      </w:r>
      <w:r>
        <w:rPr>
          <w:rFonts w:ascii="Times New Roman"/>
          <w:b w:val="false"/>
          <w:i w:val="false"/>
          <w:color w:val="000000"/>
          <w:sz w:val="28"/>
        </w:rPr>
        <w:t xml:space="preserve"> настоящих Правил, помещенные под специальную таможенную процедуру и ввезенные на таможенную территорию Таможенного союза, за исключением полностью потребленных, уничтоженных и бесплатно розданных, должны быть вывезены обратно с таможенной территории Таможенного союза или помещены под иную таможенную процедуру в сроки, установленные органом государственных доходов, исходя из заявленных декларантом целей и сроков использования таких товаров. Указанный срок не может превышать одного года со дня, следующего за днем помещения таких товаров под специальную таможенную процедуру.</w:t>
      </w:r>
    </w:p>
    <w:p>
      <w:pPr>
        <w:spacing w:after="0"/>
        <w:ind w:left="0"/>
        <w:jc w:val="both"/>
      </w:pPr>
      <w:r>
        <w:rPr>
          <w:rFonts w:ascii="Times New Roman"/>
          <w:b w:val="false"/>
          <w:i w:val="false"/>
          <w:color w:val="000000"/>
          <w:sz w:val="28"/>
        </w:rPr>
        <w:t>
      При необходимости передачи прав владения, пользования и распоряжения товарами, помещенными под специальную таможенную процедуру, за исключением бесплатной раздачи лицам, пострадавшим в результате чрезвычайной ситуации, специальная таможенная процедура должна быть изменена на иную таможенную процедуру в соответствии с Таможенным кодексом Таможенного союза до передачи прав владения, пользования и распоряжения такими товарами.</w:t>
      </w:r>
    </w:p>
    <w:bookmarkStart w:name="z40" w:id="37"/>
    <w:p>
      <w:pPr>
        <w:spacing w:after="0"/>
        <w:ind w:left="0"/>
        <w:jc w:val="both"/>
      </w:pPr>
      <w:r>
        <w:rPr>
          <w:rFonts w:ascii="Times New Roman"/>
          <w:b w:val="false"/>
          <w:i w:val="false"/>
          <w:color w:val="000000"/>
          <w:sz w:val="28"/>
        </w:rPr>
        <w:t xml:space="preserve">
      29. Товары, указанные в части первой </w:t>
      </w:r>
      <w:r>
        <w:rPr>
          <w:rFonts w:ascii="Times New Roman"/>
          <w:b w:val="false"/>
          <w:i w:val="false"/>
          <w:color w:val="000000"/>
          <w:sz w:val="28"/>
        </w:rPr>
        <w:t>пункта 13</w:t>
      </w:r>
      <w:r>
        <w:rPr>
          <w:rFonts w:ascii="Times New Roman"/>
          <w:b w:val="false"/>
          <w:i w:val="false"/>
          <w:color w:val="000000"/>
          <w:sz w:val="28"/>
        </w:rPr>
        <w:t xml:space="preserve"> настоящих Правил, помещенные под специальную таможенную процедуру, должны быть помещены под иную таможенную процедуру в соответствии с Таможенным кодексом Таможенного союза, в том числе допускающую их вывоз с таможенной территории Таможенного союза, в сроки, установленные органом государственных доходов, уполномоченным органом, которого выдано письменное подтверждение, исходя из заявленных декларантом на основании частей третьей и четвертой </w:t>
      </w:r>
      <w:r>
        <w:rPr>
          <w:rFonts w:ascii="Times New Roman"/>
          <w:b w:val="false"/>
          <w:i w:val="false"/>
          <w:color w:val="000000"/>
          <w:sz w:val="28"/>
        </w:rPr>
        <w:t>пункта 13</w:t>
      </w:r>
      <w:r>
        <w:rPr>
          <w:rFonts w:ascii="Times New Roman"/>
          <w:b w:val="false"/>
          <w:i w:val="false"/>
          <w:color w:val="000000"/>
          <w:sz w:val="28"/>
        </w:rPr>
        <w:t xml:space="preserve"> настоящих Правил сроков использования таких товаров.</w:t>
      </w:r>
    </w:p>
    <w:bookmarkEnd w:id="37"/>
    <w:p>
      <w:pPr>
        <w:spacing w:after="0"/>
        <w:ind w:left="0"/>
        <w:jc w:val="both"/>
      </w:pPr>
      <w:r>
        <w:rPr>
          <w:rFonts w:ascii="Times New Roman"/>
          <w:b w:val="false"/>
          <w:i w:val="false"/>
          <w:color w:val="000000"/>
          <w:sz w:val="28"/>
        </w:rPr>
        <w:t xml:space="preserve">
      Условия, установленные частью первой настоящего пункта, не применяются к товарам, указанным в части первой </w:t>
      </w:r>
      <w:r>
        <w:rPr>
          <w:rFonts w:ascii="Times New Roman"/>
          <w:b w:val="false"/>
          <w:i w:val="false"/>
          <w:color w:val="000000"/>
          <w:sz w:val="28"/>
        </w:rPr>
        <w:t>пункта 13</w:t>
      </w:r>
      <w:r>
        <w:rPr>
          <w:rFonts w:ascii="Times New Roman"/>
          <w:b w:val="false"/>
          <w:i w:val="false"/>
          <w:color w:val="000000"/>
          <w:sz w:val="28"/>
        </w:rPr>
        <w:t xml:space="preserve"> настоящих Правил, полностью потребленным в ходе организации и проведения спортивных мероприятий либо врученным участникам спортивных мероприятий в качестве наградных атрибутов, при представлении в орган государственных доходов документов, выданных уполномоченным органом и подтверждающих, что такие товары полностью потреблены в ходе организации и проведения спортивных мероприятий либо вручены участникам спортивных мероприятий в качестве наградных атрибутов.</w:t>
      </w:r>
    </w:p>
    <w:bookmarkStart w:name="z41" w:id="38"/>
    <w:p>
      <w:pPr>
        <w:spacing w:after="0"/>
        <w:ind w:left="0"/>
        <w:jc w:val="both"/>
      </w:pPr>
      <w:r>
        <w:rPr>
          <w:rFonts w:ascii="Times New Roman"/>
          <w:b w:val="false"/>
          <w:i w:val="false"/>
          <w:color w:val="000000"/>
          <w:sz w:val="28"/>
        </w:rPr>
        <w:t xml:space="preserve">
      30. Товары, указанные в части первой </w:t>
      </w:r>
      <w:r>
        <w:rPr>
          <w:rFonts w:ascii="Times New Roman"/>
          <w:b w:val="false"/>
          <w:i w:val="false"/>
          <w:color w:val="000000"/>
          <w:sz w:val="28"/>
        </w:rPr>
        <w:t>пункта 14</w:t>
      </w:r>
      <w:r>
        <w:rPr>
          <w:rFonts w:ascii="Times New Roman"/>
          <w:b w:val="false"/>
          <w:i w:val="false"/>
          <w:color w:val="000000"/>
          <w:sz w:val="28"/>
        </w:rPr>
        <w:t xml:space="preserve"> настоящих Правил, помещенные под специальную таможенную процедуру, при изменении цели их использования должны быть вывезены с территорий объектов и таможенной территории Таможенного союза с обязательным уведомлением органа государственных доходов, осуществившего выпуск товаров в соответствии со специальной таможенной процедурой, о таком вывозе и (или) помещены под иную таможенную процедуру в соответствии с Таможенным кодексом Таможенного союза.</w:t>
      </w:r>
    </w:p>
    <w:bookmarkEnd w:id="38"/>
    <w:p>
      <w:pPr>
        <w:spacing w:after="0"/>
        <w:ind w:left="0"/>
        <w:jc w:val="both"/>
      </w:pPr>
      <w:r>
        <w:rPr>
          <w:rFonts w:ascii="Times New Roman"/>
          <w:b w:val="false"/>
          <w:i w:val="false"/>
          <w:color w:val="000000"/>
          <w:sz w:val="28"/>
        </w:rPr>
        <w:t xml:space="preserve">
      Условия, установленные частью первой настоящего пункта, не применяются к товарам, указанным в части первой </w:t>
      </w:r>
      <w:r>
        <w:rPr>
          <w:rFonts w:ascii="Times New Roman"/>
          <w:b w:val="false"/>
          <w:i w:val="false"/>
          <w:color w:val="000000"/>
          <w:sz w:val="28"/>
        </w:rPr>
        <w:t>пункта 14</w:t>
      </w:r>
      <w:r>
        <w:rPr>
          <w:rFonts w:ascii="Times New Roman"/>
          <w:b w:val="false"/>
          <w:i w:val="false"/>
          <w:color w:val="000000"/>
          <w:sz w:val="28"/>
        </w:rPr>
        <w:t xml:space="preserve"> настоящих Правил, потребленным на территории объектов и (или) уничтоженным, при представлении в орган государственных доходов, осуществивший выпуск товаров в соответствии со специальной таможенной процедурой, перечня потребленных и (или) уничтоженных товаров, содержащего сведения о наименовании таких товаров, их количестве и стоимости в соответствии с коммерческими, транспортными (перевозочными) документами.</w:t>
      </w:r>
    </w:p>
    <w:bookmarkStart w:name="z42" w:id="39"/>
    <w:p>
      <w:pPr>
        <w:spacing w:after="0"/>
        <w:ind w:left="0"/>
        <w:jc w:val="both"/>
      </w:pPr>
      <w:r>
        <w:rPr>
          <w:rFonts w:ascii="Times New Roman"/>
          <w:b w:val="false"/>
          <w:i w:val="false"/>
          <w:color w:val="000000"/>
          <w:sz w:val="28"/>
        </w:rPr>
        <w:t xml:space="preserve">
      31. Указанные в части первой </w:t>
      </w:r>
      <w:r>
        <w:rPr>
          <w:rFonts w:ascii="Times New Roman"/>
          <w:b w:val="false"/>
          <w:i w:val="false"/>
          <w:color w:val="000000"/>
          <w:sz w:val="28"/>
        </w:rPr>
        <w:t>пункта 15</w:t>
      </w:r>
      <w:r>
        <w:rPr>
          <w:rFonts w:ascii="Times New Roman"/>
          <w:b w:val="false"/>
          <w:i w:val="false"/>
          <w:color w:val="000000"/>
          <w:sz w:val="28"/>
        </w:rPr>
        <w:t xml:space="preserve"> настоящих Правил товары, помещенные под специальную таможенную процедуру, помещаются в соответствии с Таможенным кодексом Таможенного союза под иную таможенную процедуру, в том числе допускающую их вывоз с таможенной территории Таможенного союза, в сроки, установленные органом государственных доходов, уполномоченным органом которого выдано подтверждение о целевом назначении, исходя из заявленных декларантом целей и сроков использования таких товаров и в соответствии с частью третьей настоящего пункта.</w:t>
      </w:r>
    </w:p>
    <w:bookmarkEnd w:id="39"/>
    <w:p>
      <w:pPr>
        <w:spacing w:after="0"/>
        <w:ind w:left="0"/>
        <w:jc w:val="both"/>
      </w:pPr>
      <w:r>
        <w:rPr>
          <w:rFonts w:ascii="Times New Roman"/>
          <w:b w:val="false"/>
          <w:i w:val="false"/>
          <w:color w:val="000000"/>
          <w:sz w:val="28"/>
        </w:rPr>
        <w:t xml:space="preserve">
      Условия, установленные частью первой настоящего пункта, не применяются к указанным в части первой </w:t>
      </w:r>
      <w:r>
        <w:rPr>
          <w:rFonts w:ascii="Times New Roman"/>
          <w:b w:val="false"/>
          <w:i w:val="false"/>
          <w:color w:val="000000"/>
          <w:sz w:val="28"/>
        </w:rPr>
        <w:t>пункта 15</w:t>
      </w:r>
      <w:r>
        <w:rPr>
          <w:rFonts w:ascii="Times New Roman"/>
          <w:b w:val="false"/>
          <w:i w:val="false"/>
          <w:color w:val="000000"/>
          <w:sz w:val="28"/>
        </w:rPr>
        <w:t xml:space="preserve"> настоящих Правил товарам, использованным (израсходованным), полностью потребленным и (или) уничтоженным при подготовке и проведении запуска космических аппаратов, при представлении в орган государственных доходов, уполномоченным органом которого выдано подтверждение о целевом назначении, документов, подтверждающих запуск космических аппаратов, с приложением заверенного уполномоченным органом перечня товаров, содержащего сведения о наименованиях и количестве товаров, использованных (израсходованных), полностью потребленных и (или) уничтоженных при подготовке и проведении запуска космических аппаратов.</w:t>
      </w:r>
    </w:p>
    <w:p>
      <w:pPr>
        <w:spacing w:after="0"/>
        <w:ind w:left="0"/>
        <w:jc w:val="both"/>
      </w:pPr>
      <w:r>
        <w:rPr>
          <w:rFonts w:ascii="Times New Roman"/>
          <w:b w:val="false"/>
          <w:i w:val="false"/>
          <w:color w:val="000000"/>
          <w:sz w:val="28"/>
        </w:rPr>
        <w:t xml:space="preserve">
      Для помещения под иную таможенную процедуру указанных в части первой </w:t>
      </w:r>
      <w:r>
        <w:rPr>
          <w:rFonts w:ascii="Times New Roman"/>
          <w:b w:val="false"/>
          <w:i w:val="false"/>
          <w:color w:val="000000"/>
          <w:sz w:val="28"/>
        </w:rPr>
        <w:t>пункта 15</w:t>
      </w:r>
      <w:r>
        <w:rPr>
          <w:rFonts w:ascii="Times New Roman"/>
          <w:b w:val="false"/>
          <w:i w:val="false"/>
          <w:color w:val="000000"/>
          <w:sz w:val="28"/>
        </w:rPr>
        <w:t xml:space="preserve"> настоящих Правил товаров, помещенных под специальную таможенную процедуру, за исключением использованных (израсходованных), полностью потребленных и (или) уничтоженных при подготовке и проведении запуска космических аппаратов, подается таможенная </w:t>
      </w:r>
      <w:r>
        <w:rPr>
          <w:rFonts w:ascii="Times New Roman"/>
          <w:b w:val="false"/>
          <w:i w:val="false"/>
          <w:color w:val="000000"/>
          <w:sz w:val="28"/>
        </w:rPr>
        <w:t>декларация</w:t>
      </w:r>
      <w:r>
        <w:rPr>
          <w:rFonts w:ascii="Times New Roman"/>
          <w:b w:val="false"/>
          <w:i w:val="false"/>
          <w:color w:val="000000"/>
          <w:sz w:val="28"/>
        </w:rPr>
        <w:t xml:space="preserve"> на эти товары органу государственных доходов, уполномоченным органом которого выдано подтверждение о целевом назначении, в срок, не превышающий 6 месяцев со дня запуска космических аппаратов, а если такой запуск не состоялся, – в срок, не превышающий 6 месяцев со дня принятия решения об отмене запуска космических аппаратов.</w:t>
      </w:r>
    </w:p>
    <w:bookmarkStart w:name="z43" w:id="40"/>
    <w:p>
      <w:pPr>
        <w:spacing w:after="0"/>
        <w:ind w:left="0"/>
        <w:jc w:val="both"/>
      </w:pPr>
      <w:r>
        <w:rPr>
          <w:rFonts w:ascii="Times New Roman"/>
          <w:b w:val="false"/>
          <w:i w:val="false"/>
          <w:color w:val="000000"/>
          <w:sz w:val="28"/>
        </w:rPr>
        <w:t xml:space="preserve">
      32. Действие специальной таможенной процедуры в отношении товаров, помещенных под специальную таможенную процедуру, завершается помещением этих товаров под иную таможенную процедуру с соблюдением требований и условий такой процедуры, в том числе допускающую их вывоз с таможенной территории Таможенного союза, до истечения установленного срока специальной таможенной процедуры, а в отношении товаров, указанных в </w:t>
      </w:r>
      <w:r>
        <w:rPr>
          <w:rFonts w:ascii="Times New Roman"/>
          <w:b w:val="false"/>
          <w:i w:val="false"/>
          <w:color w:val="000000"/>
          <w:sz w:val="28"/>
        </w:rPr>
        <w:t>пунктах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настоящих Правил, совершением действий, предусмотренных в этих пунктах.</w:t>
      </w:r>
    </w:p>
    <w:bookmarkEnd w:id="40"/>
    <w:bookmarkStart w:name="z44" w:id="41"/>
    <w:p>
      <w:pPr>
        <w:spacing w:after="0"/>
        <w:ind w:left="0"/>
        <w:jc w:val="both"/>
      </w:pPr>
      <w:r>
        <w:rPr>
          <w:rFonts w:ascii="Times New Roman"/>
          <w:b w:val="false"/>
          <w:i w:val="false"/>
          <w:color w:val="000000"/>
          <w:sz w:val="28"/>
        </w:rPr>
        <w:t xml:space="preserve">
      33. При завершении действия специальной таможенной процедуры в отношений товаров, указанных в </w:t>
      </w:r>
      <w:r>
        <w:rPr>
          <w:rFonts w:ascii="Times New Roman"/>
          <w:b w:val="false"/>
          <w:i w:val="false"/>
          <w:color w:val="000000"/>
          <w:sz w:val="28"/>
        </w:rPr>
        <w:t>пунктах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настоящих Правил, в орган государственных доходов подается заявление с приложением перечня документов и сведений о товарах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(далее – заявление на товары).</w:t>
      </w:r>
    </w:p>
    <w:bookmarkEnd w:id="41"/>
    <w:bookmarkStart w:name="z45" w:id="42"/>
    <w:p>
      <w:pPr>
        <w:spacing w:after="0"/>
        <w:ind w:left="0"/>
        <w:jc w:val="both"/>
      </w:pPr>
      <w:r>
        <w:rPr>
          <w:rFonts w:ascii="Times New Roman"/>
          <w:b w:val="false"/>
          <w:i w:val="false"/>
          <w:color w:val="000000"/>
          <w:sz w:val="28"/>
        </w:rPr>
        <w:t xml:space="preserve">
      34. В отношении потребленных товаров (строительных материалов, оборудования и других товаров), полностью использованных, израсходованных при строительстве объектов специализированной выставки "ЭКСПО-2017" либо находящихся в состоянии, не пригодном для их дальнейшего использования в соответствии с их обычным предназначением, специальная таможенная процедура завершается представлением декларантом в орган государственных доходов заявления на товары, содержащего перечень товаров с указанием их наименования, единицы измерения, количества, стоимости, а также номера </w:t>
      </w:r>
      <w:r>
        <w:rPr>
          <w:rFonts w:ascii="Times New Roman"/>
          <w:b w:val="false"/>
          <w:i w:val="false"/>
          <w:color w:val="000000"/>
          <w:sz w:val="28"/>
        </w:rPr>
        <w:t>декларации</w:t>
      </w:r>
      <w:r>
        <w:rPr>
          <w:rFonts w:ascii="Times New Roman"/>
          <w:b w:val="false"/>
          <w:i w:val="false"/>
          <w:color w:val="000000"/>
          <w:sz w:val="28"/>
        </w:rPr>
        <w:t xml:space="preserve"> на товары, в соответствии с которой они помещались под специальную таможенную процедуру, с приложением документов, подтверждающих потребление товаров в указанных целях (акт выполненных работ, акт приема-передачи, материальный отчет, акт списания и/или иные документы), а также письменного подтверждения уполномоченной организации о том, что такие товары полностью потреблены в ходе организации и проведения специализированной выставки "ЭКСПО-2017".</w:t>
      </w:r>
    </w:p>
    <w:bookmarkEnd w:id="42"/>
    <w:bookmarkStart w:name="z46" w:id="43"/>
    <w:p>
      <w:pPr>
        <w:spacing w:after="0"/>
        <w:ind w:left="0"/>
        <w:jc w:val="both"/>
      </w:pPr>
      <w:r>
        <w:rPr>
          <w:rFonts w:ascii="Times New Roman"/>
          <w:b w:val="false"/>
          <w:i w:val="false"/>
          <w:color w:val="000000"/>
          <w:sz w:val="28"/>
        </w:rPr>
        <w:t>
      35. В отношении бесплатно розданных товаров специальная таможенная процедура завершается представлением в орган государственных доходов декларантом заявления на товары, содержащего перечень бесплатно розданных товаров с указанием их наименования, единицы измерения, количества, стоимости, а также номера декларации на товары, в соответствии с которой они помещались под специальную таможенную процедуру, с приложением документов, подтверждающих потребление товаров в указанных целях (акт выполненных работ, акт приема-передачи, материальный отчет и/или акт списания) и письменного подтверждения уполномоченной организации.</w:t>
      </w:r>
    </w:p>
    <w:bookmarkEnd w:id="43"/>
    <w:bookmarkStart w:name="z47" w:id="44"/>
    <w:p>
      <w:pPr>
        <w:spacing w:after="0"/>
        <w:ind w:left="0"/>
        <w:jc w:val="both"/>
      </w:pPr>
      <w:r>
        <w:rPr>
          <w:rFonts w:ascii="Times New Roman"/>
          <w:b w:val="false"/>
          <w:i w:val="false"/>
          <w:color w:val="000000"/>
          <w:sz w:val="28"/>
        </w:rPr>
        <w:t xml:space="preserve">
      36. В отношении товаров, безвозвратно утерянных, поврежденных или уничтоженных вследствие аварии либо действия непреодолимой силы, а также когда количество или состояние указанных товаров изменилось вследствие их естественного износа или естественной убыли при нормальных условиях перевозки, транспортировки, хранения и использования (эксплуатации) и независящих от действий лиц, поместивших товары под специальную таможенную процедуру, специальная таможенная процедура завершается представлением декларантом в орган государственных доходов заявления на товары, с указанием причины, наименования товаров, единицы измерения, количества, стоимости, а также номера </w:t>
      </w:r>
      <w:r>
        <w:rPr>
          <w:rFonts w:ascii="Times New Roman"/>
          <w:b w:val="false"/>
          <w:i w:val="false"/>
          <w:color w:val="000000"/>
          <w:sz w:val="28"/>
        </w:rPr>
        <w:t>декларации</w:t>
      </w:r>
      <w:r>
        <w:rPr>
          <w:rFonts w:ascii="Times New Roman"/>
          <w:b w:val="false"/>
          <w:i w:val="false"/>
          <w:color w:val="000000"/>
          <w:sz w:val="28"/>
        </w:rPr>
        <w:t xml:space="preserve"> на товары, в соответствии с которой они помещались под специальную таможенную процедуру, с приложением подтверждающих документов.</w:t>
      </w:r>
    </w:p>
    <w:bookmarkEnd w:id="44"/>
    <w:bookmarkStart w:name="z48" w:id="45"/>
    <w:p>
      <w:pPr>
        <w:spacing w:after="0"/>
        <w:ind w:left="0"/>
        <w:jc w:val="both"/>
      </w:pPr>
      <w:r>
        <w:rPr>
          <w:rFonts w:ascii="Times New Roman"/>
          <w:b w:val="false"/>
          <w:i w:val="false"/>
          <w:color w:val="000000"/>
          <w:sz w:val="28"/>
        </w:rPr>
        <w:t xml:space="preserve">
      37. В отношении товаров, указанных в </w:t>
      </w:r>
      <w:r>
        <w:rPr>
          <w:rFonts w:ascii="Times New Roman"/>
          <w:b w:val="false"/>
          <w:i w:val="false"/>
          <w:color w:val="000000"/>
          <w:sz w:val="28"/>
        </w:rPr>
        <w:t>пунктах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настоящих Правил, действие специальной таможенной процедуры завершается без помещения таких товаров под какую-либо иную таможенную процедуру.</w:t>
      </w:r>
    </w:p>
    <w:bookmarkEnd w:id="45"/>
    <w:p>
      <w:pPr>
        <w:spacing w:after="0"/>
        <w:ind w:left="0"/>
        <w:jc w:val="both"/>
      </w:pPr>
      <w:r>
        <w:rPr>
          <w:rFonts w:ascii="Times New Roman"/>
          <w:b w:val="false"/>
          <w:i w:val="false"/>
          <w:color w:val="000000"/>
          <w:sz w:val="28"/>
        </w:rPr>
        <w:t xml:space="preserve">
      При завершении действия специальной таможенной процедуры в отношении товаров, указанных в </w:t>
      </w:r>
      <w:r>
        <w:rPr>
          <w:rFonts w:ascii="Times New Roman"/>
          <w:b w:val="false"/>
          <w:i w:val="false"/>
          <w:color w:val="000000"/>
          <w:sz w:val="28"/>
        </w:rPr>
        <w:t>пунктах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настоящих Правил, подача декларации на товары не требуется.</w:t>
      </w:r>
    </w:p>
    <w:bookmarkStart w:name="z49" w:id="46"/>
    <w:p>
      <w:pPr>
        <w:spacing w:after="0"/>
        <w:ind w:left="0"/>
        <w:jc w:val="both"/>
      </w:pPr>
      <w:r>
        <w:rPr>
          <w:rFonts w:ascii="Times New Roman"/>
          <w:b w:val="false"/>
          <w:i w:val="false"/>
          <w:color w:val="000000"/>
          <w:sz w:val="28"/>
        </w:rPr>
        <w:t xml:space="preserve">
      38. После завершения действия специальной таможенной процедуры в соответствии с </w:t>
      </w:r>
      <w:r>
        <w:rPr>
          <w:rFonts w:ascii="Times New Roman"/>
          <w:b w:val="false"/>
          <w:i w:val="false"/>
          <w:color w:val="000000"/>
          <w:sz w:val="28"/>
        </w:rPr>
        <w:t>пунктами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настоящих Правил указанные товары не считаются находящимися под таможенным контролем.</w:t>
      </w:r>
    </w:p>
    <w:bookmarkEnd w:id="46"/>
    <w:bookmarkStart w:name="z50" w:id="47"/>
    <w:p>
      <w:pPr>
        <w:spacing w:after="0"/>
        <w:ind w:left="0"/>
        <w:jc w:val="both"/>
      </w:pPr>
      <w:r>
        <w:rPr>
          <w:rFonts w:ascii="Times New Roman"/>
          <w:b w:val="false"/>
          <w:i w:val="false"/>
          <w:color w:val="000000"/>
          <w:sz w:val="28"/>
        </w:rPr>
        <w:t>
      39. В целях идентификации товаров при завершении действия специальной таможенной процедуры органы государственных доходов используют таможенные, транспортные (перевозочные), коммерческие и (или) иные документы, представляемые декларантом.</w:t>
      </w:r>
    </w:p>
    <w:bookmarkEnd w:id="47"/>
    <w:bookmarkStart w:name="z51" w:id="48"/>
    <w:p>
      <w:pPr>
        <w:spacing w:after="0"/>
        <w:ind w:left="0"/>
        <w:jc w:val="both"/>
      </w:pPr>
      <w:r>
        <w:rPr>
          <w:rFonts w:ascii="Times New Roman"/>
          <w:b w:val="false"/>
          <w:i w:val="false"/>
          <w:color w:val="000000"/>
          <w:sz w:val="28"/>
        </w:rPr>
        <w:t xml:space="preserve">
      40. При завершении действия специальной таможенной процедуры путем помещения товаров под таможенную процедуру выпуска для внутреннего потребления ставки ввозных таможенных пошлин, налогов, таможенная стоимость товаров и (или) их физическая характеристика в натуральном выражении (количество, масса, объем или иная характеристика) определяются на день регистрации органом государственных доходов </w:t>
      </w:r>
      <w:r>
        <w:rPr>
          <w:rFonts w:ascii="Times New Roman"/>
          <w:b w:val="false"/>
          <w:i w:val="false"/>
          <w:color w:val="000000"/>
          <w:sz w:val="28"/>
        </w:rPr>
        <w:t>декларации</w:t>
      </w:r>
      <w:r>
        <w:rPr>
          <w:rFonts w:ascii="Times New Roman"/>
          <w:b w:val="false"/>
          <w:i w:val="false"/>
          <w:color w:val="000000"/>
          <w:sz w:val="28"/>
        </w:rPr>
        <w:t xml:space="preserve"> на товары, поданной для помещения товаров под таможенную процедуру выпуска для внутреннего потребления, как если бы они в этот день были ввезены на таможенную территорию Таможенного союза.</w:t>
      </w:r>
    </w:p>
    <w:bookmarkEnd w:id="48"/>
    <w:bookmarkStart w:name="z52" w:id="49"/>
    <w:p>
      <w:pPr>
        <w:spacing w:after="0"/>
        <w:ind w:left="0"/>
        <w:jc w:val="both"/>
      </w:pPr>
      <w:r>
        <w:rPr>
          <w:rFonts w:ascii="Times New Roman"/>
          <w:b w:val="false"/>
          <w:i w:val="false"/>
          <w:color w:val="000000"/>
          <w:sz w:val="28"/>
        </w:rPr>
        <w:t>
      41. К товарам, помещаемым под таможенную процедуру выпуска для внутреннего потребления, применяются запреты и ограничения, действующие на день регистрации декларации на товары, поданной для помещения товаров под таможенную процедуру выпуска для внутреннего потребления.</w:t>
      </w:r>
    </w:p>
    <w:bookmarkEnd w:id="49"/>
    <w:bookmarkStart w:name="z53" w:id="50"/>
    <w:p>
      <w:pPr>
        <w:spacing w:after="0"/>
        <w:ind w:left="0"/>
        <w:jc w:val="both"/>
      </w:pPr>
      <w:r>
        <w:rPr>
          <w:rFonts w:ascii="Times New Roman"/>
          <w:b w:val="false"/>
          <w:i w:val="false"/>
          <w:color w:val="000000"/>
          <w:sz w:val="28"/>
        </w:rPr>
        <w:t>
      42. В случае нарушений условий помещения товаров под специальную таможенную процедуру, декларант уплачивает ввозные таможенные пошлины, налоги в соответствии с заявленной таможенной процедурой.</w:t>
      </w:r>
    </w:p>
    <w:bookmarkEnd w:id="50"/>
    <w:bookmarkStart w:name="z54" w:id="51"/>
    <w:p>
      <w:pPr>
        <w:spacing w:after="0"/>
        <w:ind w:left="0"/>
        <w:jc w:val="both"/>
      </w:pPr>
      <w:r>
        <w:rPr>
          <w:rFonts w:ascii="Times New Roman"/>
          <w:b w:val="false"/>
          <w:i w:val="false"/>
          <w:color w:val="000000"/>
          <w:sz w:val="28"/>
        </w:rPr>
        <w:t xml:space="preserve">
      43. При завершении действия специальной таможенной процедуры в случаях, установленных </w:t>
      </w:r>
      <w:r>
        <w:rPr>
          <w:rFonts w:ascii="Times New Roman"/>
          <w:b w:val="false"/>
          <w:i w:val="false"/>
          <w:color w:val="000000"/>
          <w:sz w:val="28"/>
        </w:rPr>
        <w:t>пунктами 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настоящих Правил, у декларанта прекращается обязанность по уплате ввозных таможенных пошлин, налогов в отношении товаров, помещенных под специальную таможенную процедуру.</w:t>
      </w:r>
    </w:p>
    <w:bookmarkEnd w:id="51"/>
    <w:p>
      <w:pPr>
        <w:spacing w:after="0"/>
        <w:ind w:left="0"/>
        <w:jc w:val="both"/>
      </w:pPr>
      <w:r>
        <w:rPr>
          <w:rFonts w:ascii="Times New Roman"/>
          <w:b w:val="false"/>
          <w:i w:val="false"/>
          <w:color w:val="000000"/>
          <w:sz w:val="28"/>
        </w:rPr>
        <w:t xml:space="preserve">
      В иных случаях обязанность по уплате таможенных пошлин, налогов прекращается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129 Кодекса.</w:t>
      </w:r>
    </w:p>
    <w:bookmarkStart w:name="z55" w:id="52"/>
    <w:p>
      <w:pPr>
        <w:spacing w:after="0"/>
        <w:ind w:left="0"/>
        <w:jc w:val="both"/>
      </w:pPr>
      <w:r>
        <w:rPr>
          <w:rFonts w:ascii="Times New Roman"/>
          <w:b w:val="false"/>
          <w:i w:val="false"/>
          <w:color w:val="000000"/>
          <w:sz w:val="28"/>
        </w:rPr>
        <w:t>
      44. Сроками уплаты ввозных таможенных пошлин, налогов в отношении товаров, помещенных под специальную таможенную процедуру, считаются:</w:t>
      </w:r>
    </w:p>
    <w:bookmarkEnd w:id="52"/>
    <w:p>
      <w:pPr>
        <w:spacing w:after="0"/>
        <w:ind w:left="0"/>
        <w:jc w:val="both"/>
      </w:pPr>
      <w:r>
        <w:rPr>
          <w:rFonts w:ascii="Times New Roman"/>
          <w:b w:val="false"/>
          <w:i w:val="false"/>
          <w:color w:val="000000"/>
          <w:sz w:val="28"/>
        </w:rPr>
        <w:t>
      1) при несоблюдении ограничений по пользованию и распоряжению товарами, помещенными под специальную таможенную процедуру, – день регистрации органами государственных доходов декларации на товары, поданной для помещения товаров под специальную таможенную процедуру;</w:t>
      </w:r>
    </w:p>
    <w:p>
      <w:pPr>
        <w:spacing w:after="0"/>
        <w:ind w:left="0"/>
        <w:jc w:val="both"/>
      </w:pPr>
      <w:r>
        <w:rPr>
          <w:rFonts w:ascii="Times New Roman"/>
          <w:b w:val="false"/>
          <w:i w:val="false"/>
          <w:color w:val="000000"/>
          <w:sz w:val="28"/>
        </w:rPr>
        <w:t xml:space="preserve">
      2) при незавершении действия специальной таможенной процедуры в соответствии с </w:t>
      </w:r>
      <w:r>
        <w:rPr>
          <w:rFonts w:ascii="Times New Roman"/>
          <w:b w:val="false"/>
          <w:i w:val="false"/>
          <w:color w:val="000000"/>
          <w:sz w:val="28"/>
        </w:rPr>
        <w:t>пунктами 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настоящих Правил – день истечения установленного срока нахождения товаров под специальной таможенной процедурой.</w:t>
      </w:r>
    </w:p>
    <w:bookmarkStart w:name="z56" w:id="53"/>
    <w:p>
      <w:pPr>
        <w:spacing w:after="0"/>
        <w:ind w:left="0"/>
        <w:jc w:val="both"/>
      </w:pPr>
      <w:r>
        <w:rPr>
          <w:rFonts w:ascii="Times New Roman"/>
          <w:b w:val="false"/>
          <w:i w:val="false"/>
          <w:color w:val="000000"/>
          <w:sz w:val="28"/>
        </w:rPr>
        <w:t xml:space="preserve">
      45. Действия положения </w:t>
      </w:r>
      <w:r>
        <w:rPr>
          <w:rFonts w:ascii="Times New Roman"/>
          <w:b w:val="false"/>
          <w:i w:val="false"/>
          <w:color w:val="000000"/>
          <w:sz w:val="28"/>
        </w:rPr>
        <w:t>пунктов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настоящих Правил применяются только к товарам, указанным в </w:t>
      </w:r>
      <w:r>
        <w:rPr>
          <w:rFonts w:ascii="Times New Roman"/>
          <w:b w:val="false"/>
          <w:i w:val="false"/>
          <w:color w:val="000000"/>
          <w:sz w:val="28"/>
        </w:rPr>
        <w:t>пунктах 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решения КТС № 329.</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применения специальной</w:t>
            </w:r>
            <w:r>
              <w:br/>
            </w:r>
            <w:r>
              <w:rPr>
                <w:rFonts w:ascii="Times New Roman"/>
                <w:b w:val="false"/>
                <w:i w:val="false"/>
                <w:color w:val="000000"/>
                <w:sz w:val="20"/>
              </w:rPr>
              <w:t>таможенной процедуры, особенностям ее</w:t>
            </w:r>
            <w:r>
              <w:br/>
            </w:r>
            <w:r>
              <w:rPr>
                <w:rFonts w:ascii="Times New Roman"/>
                <w:b w:val="false"/>
                <w:i w:val="false"/>
                <w:color w:val="000000"/>
                <w:sz w:val="20"/>
              </w:rPr>
              <w:t>применения, условиям помещения товаров</w:t>
            </w:r>
            <w:r>
              <w:br/>
            </w:r>
            <w:r>
              <w:rPr>
                <w:rFonts w:ascii="Times New Roman"/>
                <w:b w:val="false"/>
                <w:i w:val="false"/>
                <w:color w:val="000000"/>
                <w:sz w:val="20"/>
              </w:rPr>
              <w:t>под специальную таможенную процедуру,</w:t>
            </w:r>
            <w:r>
              <w:br/>
            </w:r>
            <w:r>
              <w:rPr>
                <w:rFonts w:ascii="Times New Roman"/>
                <w:b w:val="false"/>
                <w:i w:val="false"/>
                <w:color w:val="000000"/>
                <w:sz w:val="20"/>
              </w:rPr>
              <w:t>ограничениям по пользованию и</w:t>
            </w:r>
            <w:r>
              <w:br/>
            </w:r>
            <w:r>
              <w:rPr>
                <w:rFonts w:ascii="Times New Roman"/>
                <w:b w:val="false"/>
                <w:i w:val="false"/>
                <w:color w:val="000000"/>
                <w:sz w:val="20"/>
              </w:rPr>
              <w:t>распоряжению товарами, способам и</w:t>
            </w:r>
            <w:r>
              <w:br/>
            </w:r>
            <w:r>
              <w:rPr>
                <w:rFonts w:ascii="Times New Roman"/>
                <w:b w:val="false"/>
                <w:i w:val="false"/>
                <w:color w:val="000000"/>
                <w:sz w:val="20"/>
              </w:rPr>
              <w:t>порядку завершения действия специальной</w:t>
            </w:r>
            <w:r>
              <w:br/>
            </w:r>
            <w:r>
              <w:rPr>
                <w:rFonts w:ascii="Times New Roman"/>
                <w:b w:val="false"/>
                <w:i w:val="false"/>
                <w:color w:val="000000"/>
                <w:sz w:val="20"/>
              </w:rPr>
              <w:t>таможенной процедуры</w:t>
            </w:r>
          </w:p>
        </w:tc>
      </w:tr>
    </w:tbl>
    <w:bookmarkStart w:name="z58" w:id="54"/>
    <w:p>
      <w:pPr>
        <w:spacing w:after="0"/>
        <w:ind w:left="0"/>
        <w:jc w:val="left"/>
      </w:pPr>
      <w:r>
        <w:rPr>
          <w:rFonts w:ascii="Times New Roman"/>
          <w:b/>
          <w:i w:val="false"/>
          <w:color w:val="000000"/>
        </w:rPr>
        <w:t xml:space="preserve"> ЗАЯВЛЕНИЕ НА ТОВАРЫ</w:t>
      </w:r>
      <w:r>
        <w:br/>
      </w:r>
      <w:r>
        <w:rPr>
          <w:rFonts w:ascii="Times New Roman"/>
          <w:b/>
          <w:i w:val="false"/>
          <w:color w:val="000000"/>
        </w:rPr>
        <w:t>для целей завершения специальной таможенной процедуры</w:t>
      </w:r>
    </w:p>
    <w:bookmarkEnd w:id="54"/>
    <w:p>
      <w:pPr>
        <w:spacing w:after="0"/>
        <w:ind w:left="0"/>
        <w:jc w:val="both"/>
      </w:pPr>
      <w:r>
        <w:rPr>
          <w:rFonts w:ascii="Times New Roman"/>
          <w:b w:val="false"/>
          <w:i w:val="false"/>
          <w:color w:val="000000"/>
          <w:sz w:val="28"/>
        </w:rPr>
        <w:t>
      В целях завершения специальной таможенной процедуры настоящим</w:t>
      </w:r>
    </w:p>
    <w:p>
      <w:pPr>
        <w:spacing w:after="0"/>
        <w:ind w:left="0"/>
        <w:jc w:val="both"/>
      </w:pPr>
      <w:r>
        <w:rPr>
          <w:rFonts w:ascii="Times New Roman"/>
          <w:b w:val="false"/>
          <w:i w:val="false"/>
          <w:color w:val="000000"/>
          <w:sz w:val="28"/>
        </w:rPr>
        <w:t>
      сообщаю следующие сведения о товарах, помещенных под специальную</w:t>
      </w:r>
    </w:p>
    <w:p>
      <w:pPr>
        <w:spacing w:after="0"/>
        <w:ind w:left="0"/>
        <w:jc w:val="both"/>
      </w:pPr>
      <w:r>
        <w:rPr>
          <w:rFonts w:ascii="Times New Roman"/>
          <w:b w:val="false"/>
          <w:i w:val="false"/>
          <w:color w:val="000000"/>
          <w:sz w:val="28"/>
        </w:rPr>
        <w:t>
      таможенную процедуру, которые были полностью (необходимую графу</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1) использованы, израсходованы, уничтожены либо находятся в</w:t>
      </w:r>
    </w:p>
    <w:p>
      <w:pPr>
        <w:spacing w:after="0"/>
        <w:ind w:left="0"/>
        <w:jc w:val="both"/>
      </w:pPr>
      <w:r>
        <w:rPr>
          <w:rFonts w:ascii="Times New Roman"/>
          <w:b w:val="false"/>
          <w:i w:val="false"/>
          <w:color w:val="000000"/>
          <w:sz w:val="28"/>
        </w:rPr>
        <w:t>
      состоянии, не пригодном для их дальнейшего использования в</w:t>
      </w:r>
    </w:p>
    <w:p>
      <w:pPr>
        <w:spacing w:after="0"/>
        <w:ind w:left="0"/>
        <w:jc w:val="both"/>
      </w:pPr>
      <w:r>
        <w:rPr>
          <w:rFonts w:ascii="Times New Roman"/>
          <w:b w:val="false"/>
          <w:i w:val="false"/>
          <w:color w:val="000000"/>
          <w:sz w:val="28"/>
        </w:rPr>
        <w:t xml:space="preserve">
      соответствии с их обычным предназначением; </w:t>
      </w:r>
    </w:p>
    <w:p>
      <w:pPr>
        <w:spacing w:after="0"/>
        <w:ind w:left="0"/>
        <w:jc w:val="both"/>
      </w:pPr>
      <w:r>
        <w:rPr>
          <w:rFonts w:ascii="Times New Roman"/>
          <w:b w:val="false"/>
          <w:i w:val="false"/>
          <w:color w:val="000000"/>
          <w:sz w:val="28"/>
        </w:rPr>
        <w:t xml:space="preserve">
      2) бесплатно розданы; </w:t>
      </w:r>
    </w:p>
    <w:p>
      <w:pPr>
        <w:spacing w:after="0"/>
        <w:ind w:left="0"/>
        <w:jc w:val="both"/>
      </w:pPr>
      <w:r>
        <w:rPr>
          <w:rFonts w:ascii="Times New Roman"/>
          <w:b w:val="false"/>
          <w:i w:val="false"/>
          <w:color w:val="000000"/>
          <w:sz w:val="28"/>
        </w:rPr>
        <w:t>
      3) безвозвратно утеряны, повреждены или уничтожены вследствие</w:t>
      </w:r>
    </w:p>
    <w:p>
      <w:pPr>
        <w:spacing w:after="0"/>
        <w:ind w:left="0"/>
        <w:jc w:val="both"/>
      </w:pPr>
      <w:r>
        <w:rPr>
          <w:rFonts w:ascii="Times New Roman"/>
          <w:b w:val="false"/>
          <w:i w:val="false"/>
          <w:color w:val="000000"/>
          <w:sz w:val="28"/>
        </w:rPr>
        <w:t>
      аварии либо действия непреодолимой силы, а также когда количество или</w:t>
      </w:r>
    </w:p>
    <w:p>
      <w:pPr>
        <w:spacing w:after="0"/>
        <w:ind w:left="0"/>
        <w:jc w:val="both"/>
      </w:pPr>
      <w:r>
        <w:rPr>
          <w:rFonts w:ascii="Times New Roman"/>
          <w:b w:val="false"/>
          <w:i w:val="false"/>
          <w:color w:val="000000"/>
          <w:sz w:val="28"/>
        </w:rPr>
        <w:t>
      состояние указанных товаров изменилось вследствие их естественного</w:t>
      </w:r>
    </w:p>
    <w:p>
      <w:pPr>
        <w:spacing w:after="0"/>
        <w:ind w:left="0"/>
        <w:jc w:val="both"/>
      </w:pPr>
      <w:r>
        <w:rPr>
          <w:rFonts w:ascii="Times New Roman"/>
          <w:b w:val="false"/>
          <w:i w:val="false"/>
          <w:color w:val="000000"/>
          <w:sz w:val="28"/>
        </w:rPr>
        <w:t>
      износа или естественной убыли при нормальных условиях перевозки,</w:t>
      </w:r>
    </w:p>
    <w:p>
      <w:pPr>
        <w:spacing w:after="0"/>
        <w:ind w:left="0"/>
        <w:jc w:val="both"/>
      </w:pPr>
      <w:r>
        <w:rPr>
          <w:rFonts w:ascii="Times New Roman"/>
          <w:b w:val="false"/>
          <w:i w:val="false"/>
          <w:color w:val="000000"/>
          <w:sz w:val="28"/>
        </w:rPr>
        <w:t xml:space="preserve">
      транспортировки, хранения и использования (эксплуатации). </w:t>
      </w:r>
    </w:p>
    <w:bookmarkStart w:name="z59" w:id="55"/>
    <w:p>
      <w:pPr>
        <w:spacing w:after="0"/>
        <w:ind w:left="0"/>
        <w:jc w:val="both"/>
      </w:pPr>
      <w:r>
        <w:rPr>
          <w:rFonts w:ascii="Times New Roman"/>
          <w:b w:val="false"/>
          <w:i w:val="false"/>
          <w:color w:val="000000"/>
          <w:sz w:val="28"/>
        </w:rPr>
        <w:t>
      1. Сведения о декларанте товаров:</w:t>
      </w:r>
    </w:p>
    <w:bookmarkEnd w:id="5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(для организации – наименование и место нахождения/адрес; для</w:t>
      </w:r>
    </w:p>
    <w:p>
      <w:pPr>
        <w:spacing w:after="0"/>
        <w:ind w:left="0"/>
        <w:jc w:val="both"/>
      </w:pPr>
      <w:r>
        <w:rPr>
          <w:rFonts w:ascii="Times New Roman"/>
          <w:b w:val="false"/>
          <w:i w:val="false"/>
          <w:color w:val="000000"/>
          <w:sz w:val="28"/>
        </w:rPr>
        <w:t>
      физического лица – Ф.И.О. и его место жительства/адрес, сведения о</w:t>
      </w:r>
    </w:p>
    <w:p>
      <w:pPr>
        <w:spacing w:after="0"/>
        <w:ind w:left="0"/>
        <w:jc w:val="both"/>
      </w:pPr>
      <w:r>
        <w:rPr>
          <w:rFonts w:ascii="Times New Roman"/>
          <w:b w:val="false"/>
          <w:i w:val="false"/>
          <w:color w:val="000000"/>
          <w:sz w:val="28"/>
        </w:rPr>
        <w:t>
      документе, удостоверяющем личность; БИН/ИИН, применяемые</w:t>
      </w:r>
    </w:p>
    <w:p>
      <w:pPr>
        <w:spacing w:after="0"/>
        <w:ind w:left="0"/>
        <w:jc w:val="both"/>
      </w:pPr>
      <w:r>
        <w:rPr>
          <w:rFonts w:ascii="Times New Roman"/>
          <w:b w:val="false"/>
          <w:i w:val="false"/>
          <w:color w:val="000000"/>
          <w:sz w:val="28"/>
        </w:rPr>
        <w:t>
      в Республике Казахстан, при их наличии)</w:t>
      </w:r>
    </w:p>
    <w:bookmarkStart w:name="z60" w:id="56"/>
    <w:p>
      <w:pPr>
        <w:spacing w:after="0"/>
        <w:ind w:left="0"/>
        <w:jc w:val="both"/>
      </w:pPr>
      <w:r>
        <w:rPr>
          <w:rFonts w:ascii="Times New Roman"/>
          <w:b w:val="false"/>
          <w:i w:val="false"/>
          <w:color w:val="000000"/>
          <w:sz w:val="28"/>
        </w:rPr>
        <w:t>
      2. Сведения о таможенном представителе:</w:t>
      </w:r>
    </w:p>
    <w:bookmarkEnd w:id="5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случае, если заявление подается таможенным представителем: для</w:t>
      </w:r>
    </w:p>
    <w:p>
      <w:pPr>
        <w:spacing w:after="0"/>
        <w:ind w:left="0"/>
        <w:jc w:val="both"/>
      </w:pPr>
      <w:r>
        <w:rPr>
          <w:rFonts w:ascii="Times New Roman"/>
          <w:b w:val="false"/>
          <w:i w:val="false"/>
          <w:color w:val="000000"/>
          <w:sz w:val="28"/>
        </w:rPr>
        <w:t>
      организации – наименование и место нахождения/адрес; № документа,</w:t>
      </w:r>
    </w:p>
    <w:p>
      <w:pPr>
        <w:spacing w:after="0"/>
        <w:ind w:left="0"/>
        <w:jc w:val="both"/>
      </w:pPr>
      <w:r>
        <w:rPr>
          <w:rFonts w:ascii="Times New Roman"/>
          <w:b w:val="false"/>
          <w:i w:val="false"/>
          <w:color w:val="000000"/>
          <w:sz w:val="28"/>
        </w:rPr>
        <w:t>
      свидетельствующего о включении в Реестр таможенных представителей; №</w:t>
      </w:r>
    </w:p>
    <w:p>
      <w:pPr>
        <w:spacing w:after="0"/>
        <w:ind w:left="0"/>
        <w:jc w:val="both"/>
      </w:pPr>
      <w:r>
        <w:rPr>
          <w:rFonts w:ascii="Times New Roman"/>
          <w:b w:val="false"/>
          <w:i w:val="false"/>
          <w:color w:val="000000"/>
          <w:sz w:val="28"/>
        </w:rPr>
        <w:t>
      и дата заключения договора с декларантом)</w:t>
      </w:r>
    </w:p>
    <w:bookmarkStart w:name="z61" w:id="57"/>
    <w:p>
      <w:pPr>
        <w:spacing w:after="0"/>
        <w:ind w:left="0"/>
        <w:jc w:val="both"/>
      </w:pPr>
      <w:r>
        <w:rPr>
          <w:rFonts w:ascii="Times New Roman"/>
          <w:b w:val="false"/>
          <w:i w:val="false"/>
          <w:color w:val="000000"/>
          <w:sz w:val="28"/>
        </w:rPr>
        <w:t>
      3. Наименование органа государственных доходов Республики</w:t>
      </w:r>
    </w:p>
    <w:bookmarkEnd w:id="57"/>
    <w:p>
      <w:pPr>
        <w:spacing w:after="0"/>
        <w:ind w:left="0"/>
        <w:jc w:val="both"/>
      </w:pPr>
      <w:r>
        <w:rPr>
          <w:rFonts w:ascii="Times New Roman"/>
          <w:b w:val="false"/>
          <w:i w:val="false"/>
          <w:color w:val="000000"/>
          <w:sz w:val="28"/>
        </w:rPr>
        <w:t>
      Казахстан, должность, Ф.И.О. должностного лица, принявшего заявление: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62" w:id="58"/>
    <w:p>
      <w:pPr>
        <w:spacing w:after="0"/>
        <w:ind w:left="0"/>
        <w:jc w:val="both"/>
      </w:pPr>
      <w:r>
        <w:rPr>
          <w:rFonts w:ascii="Times New Roman"/>
          <w:b w:val="false"/>
          <w:i w:val="false"/>
          <w:color w:val="000000"/>
          <w:sz w:val="28"/>
        </w:rPr>
        <w:t>
      4. Перечень прилагаемых к заявлению документов:</w:t>
      </w:r>
    </w:p>
    <w:bookmarkEnd w:id="5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63" w:id="59"/>
    <w:p>
      <w:pPr>
        <w:spacing w:after="0"/>
        <w:ind w:left="0"/>
        <w:jc w:val="both"/>
      </w:pPr>
      <w:r>
        <w:rPr>
          <w:rFonts w:ascii="Times New Roman"/>
          <w:b w:val="false"/>
          <w:i w:val="false"/>
          <w:color w:val="000000"/>
          <w:sz w:val="28"/>
        </w:rPr>
        <w:t>
      5. Сведения о товарах:</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466"/>
        <w:gridCol w:w="1466"/>
        <w:gridCol w:w="1466"/>
        <w:gridCol w:w="2688"/>
        <w:gridCol w:w="1874"/>
        <w:gridCol w:w="1874"/>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ТН ВЭД ЕАЭС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товаров и валюта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декларации на товары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Израсходованные/полностью потребленные товары</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не пригодные для их дальнейшего использования</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Уничтоженные товары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Безвозвратно утерянные товары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розданные товары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лице, заполнившем заявление: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в т.ч. сведения о документах, подтверждающих полномочия этого лица)</w:t>
      </w:r>
    </w:p>
    <w:p>
      <w:pPr>
        <w:spacing w:after="0"/>
        <w:ind w:left="0"/>
        <w:jc w:val="both"/>
      </w:pPr>
      <w:r>
        <w:rPr>
          <w:rFonts w:ascii="Times New Roman"/>
          <w:b w:val="false"/>
          <w:i w:val="false"/>
          <w:color w:val="000000"/>
          <w:sz w:val="28"/>
        </w:rPr>
        <w:t>
      Дата: "____" _____________ г.</w:t>
      </w:r>
    </w:p>
    <w:p>
      <w:pPr>
        <w:spacing w:after="0"/>
        <w:ind w:left="0"/>
        <w:jc w:val="both"/>
      </w:pPr>
      <w:r>
        <w:rPr>
          <w:rFonts w:ascii="Times New Roman"/>
          <w:b w:val="false"/>
          <w:i w:val="false"/>
          <w:color w:val="000000"/>
          <w:sz w:val="28"/>
        </w:rPr>
        <w:t>
      Подпись 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Отметка органа государственных доходов о завершении специальной</w:t>
      </w:r>
    </w:p>
    <w:p>
      <w:pPr>
        <w:spacing w:after="0"/>
        <w:ind w:left="0"/>
        <w:jc w:val="both"/>
      </w:pPr>
      <w:r>
        <w:rPr>
          <w:rFonts w:ascii="Times New Roman"/>
          <w:b w:val="false"/>
          <w:i w:val="false"/>
          <w:color w:val="000000"/>
          <w:sz w:val="28"/>
        </w:rPr>
        <w:t>
      таможенной процедуры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июля 2015 года № 522 </w:t>
            </w:r>
          </w:p>
        </w:tc>
      </w:tr>
    </w:tbl>
    <w:bookmarkStart w:name="z65" w:id="60"/>
    <w:p>
      <w:pPr>
        <w:spacing w:after="0"/>
        <w:ind w:left="0"/>
        <w:jc w:val="left"/>
      </w:pPr>
      <w:r>
        <w:rPr>
          <w:rFonts w:ascii="Times New Roman"/>
          <w:b/>
          <w:i w:val="false"/>
          <w:color w:val="000000"/>
        </w:rPr>
        <w:t xml:space="preserve"> Перечень</w:t>
      </w:r>
      <w:r>
        <w:br/>
      </w:r>
      <w:r>
        <w:rPr>
          <w:rFonts w:ascii="Times New Roman"/>
          <w:b/>
          <w:i w:val="false"/>
          <w:color w:val="000000"/>
        </w:rPr>
        <w:t>лиц, правомочных помещать под специальную таможенную процедуру</w:t>
      </w:r>
      <w:r>
        <w:br/>
      </w:r>
      <w:r>
        <w:rPr>
          <w:rFonts w:ascii="Times New Roman"/>
          <w:b/>
          <w:i w:val="false"/>
          <w:color w:val="000000"/>
        </w:rPr>
        <w:t>товары, ввозимые на территорию Республики Казахстан</w:t>
      </w:r>
    </w:p>
    <w:bookmarkEnd w:id="60"/>
    <w:bookmarkStart w:name="z66" w:id="61"/>
    <w:p>
      <w:pPr>
        <w:spacing w:after="0"/>
        <w:ind w:left="0"/>
        <w:jc w:val="both"/>
      </w:pPr>
      <w:r>
        <w:rPr>
          <w:rFonts w:ascii="Times New Roman"/>
          <w:b w:val="false"/>
          <w:i w:val="false"/>
          <w:color w:val="000000"/>
          <w:sz w:val="28"/>
        </w:rPr>
        <w:t>
      1. Организаторы Международной специализированной выставки ЭКСПО-2017 в городе Астане:</w:t>
      </w:r>
    </w:p>
    <w:bookmarkEnd w:id="61"/>
    <w:p>
      <w:pPr>
        <w:spacing w:after="0"/>
        <w:ind w:left="0"/>
        <w:jc w:val="both"/>
      </w:pPr>
      <w:r>
        <w:rPr>
          <w:rFonts w:ascii="Times New Roman"/>
          <w:b w:val="false"/>
          <w:i w:val="false"/>
          <w:color w:val="000000"/>
          <w:sz w:val="28"/>
        </w:rPr>
        <w:t>
      Международное бюро выставок;</w:t>
      </w:r>
    </w:p>
    <w:p>
      <w:pPr>
        <w:spacing w:after="0"/>
        <w:ind w:left="0"/>
        <w:jc w:val="both"/>
      </w:pPr>
      <w:r>
        <w:rPr>
          <w:rFonts w:ascii="Times New Roman"/>
          <w:b w:val="false"/>
          <w:i w:val="false"/>
          <w:color w:val="000000"/>
          <w:sz w:val="28"/>
        </w:rPr>
        <w:t xml:space="preserve">
      акционерное общество "Национальная компания "Астана ЭКСПО-2017"; </w:t>
      </w:r>
    </w:p>
    <w:p>
      <w:pPr>
        <w:spacing w:after="0"/>
        <w:ind w:left="0"/>
        <w:jc w:val="both"/>
      </w:pPr>
      <w:r>
        <w:rPr>
          <w:rFonts w:ascii="Times New Roman"/>
          <w:b w:val="false"/>
          <w:i w:val="false"/>
          <w:color w:val="000000"/>
          <w:sz w:val="28"/>
        </w:rPr>
        <w:t>
      дочерние и зависимые организации акционерного общества "Национальная компания "Астана ЭКСПО-2017".</w:t>
      </w:r>
    </w:p>
    <w:bookmarkStart w:name="z67" w:id="62"/>
    <w:p>
      <w:pPr>
        <w:spacing w:after="0"/>
        <w:ind w:left="0"/>
        <w:jc w:val="both"/>
      </w:pPr>
      <w:r>
        <w:rPr>
          <w:rFonts w:ascii="Times New Roman"/>
          <w:b w:val="false"/>
          <w:i w:val="false"/>
          <w:color w:val="000000"/>
          <w:sz w:val="28"/>
        </w:rPr>
        <w:t xml:space="preserve">
      2. Участники Международной специализированной выставки </w:t>
      </w:r>
    </w:p>
    <w:bookmarkEnd w:id="62"/>
    <w:p>
      <w:pPr>
        <w:spacing w:after="0"/>
        <w:ind w:left="0"/>
        <w:jc w:val="both"/>
      </w:pPr>
      <w:r>
        <w:rPr>
          <w:rFonts w:ascii="Times New Roman"/>
          <w:b w:val="false"/>
          <w:i w:val="false"/>
          <w:color w:val="000000"/>
          <w:sz w:val="28"/>
        </w:rPr>
        <w:t xml:space="preserve">
      ЭКСПО-2017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апреля 2004 года "О регулировании торговой деятельности".</w:t>
      </w:r>
    </w:p>
    <w:bookmarkStart w:name="z68" w:id="63"/>
    <w:p>
      <w:pPr>
        <w:spacing w:after="0"/>
        <w:ind w:left="0"/>
        <w:jc w:val="both"/>
      </w:pPr>
      <w:r>
        <w:rPr>
          <w:rFonts w:ascii="Times New Roman"/>
          <w:b w:val="false"/>
          <w:i w:val="false"/>
          <w:color w:val="000000"/>
          <w:sz w:val="28"/>
        </w:rPr>
        <w:t>
      3. Комиссар секции – иностранное физическое лицо, представляющее правительство иностранного государства – официального участника или международную организацию, участвующую в Международной специализированной выставке ЭКСПО-2017 в качестве официального участника, подписывающее договор участия с уполномоченной организацией.</w:t>
      </w:r>
    </w:p>
    <w:bookmarkEnd w:id="63"/>
    <w:bookmarkStart w:name="z69" w:id="64"/>
    <w:p>
      <w:pPr>
        <w:spacing w:after="0"/>
        <w:ind w:left="0"/>
        <w:jc w:val="both"/>
      </w:pPr>
      <w:r>
        <w:rPr>
          <w:rFonts w:ascii="Times New Roman"/>
          <w:b w:val="false"/>
          <w:i w:val="false"/>
          <w:color w:val="000000"/>
          <w:sz w:val="28"/>
        </w:rPr>
        <w:t>
      4. Маркетинговые партнеры Международной специализированной выставки ЭКСПО-2017 – казахстанские и иностранные организации, являющиеся официальными спонсорами, поставщиками, лицензиатами Международной специализированной выставки ЭКСПО-2017 в рамках организации и проведения Международной специализированной выставки ЭКСПО-2017, и официальные вещательные и медийные компании, получившие права на трансляцию.</w:t>
      </w:r>
    </w:p>
    <w:bookmarkEnd w:id="64"/>
    <w:bookmarkStart w:name="z70" w:id="65"/>
    <w:p>
      <w:pPr>
        <w:spacing w:after="0"/>
        <w:ind w:left="0"/>
        <w:jc w:val="both"/>
      </w:pPr>
      <w:r>
        <w:rPr>
          <w:rFonts w:ascii="Times New Roman"/>
          <w:b w:val="false"/>
          <w:i w:val="false"/>
          <w:color w:val="000000"/>
          <w:sz w:val="28"/>
        </w:rPr>
        <w:t>
      5. Казахстанские и иностранные информационные агентства и организации средств массовой информации.</w:t>
      </w:r>
    </w:p>
    <w:bookmarkEnd w:id="65"/>
    <w:bookmarkStart w:name="z71" w:id="66"/>
    <w:p>
      <w:pPr>
        <w:spacing w:after="0"/>
        <w:ind w:left="0"/>
        <w:jc w:val="both"/>
      </w:pPr>
      <w:r>
        <w:rPr>
          <w:rFonts w:ascii="Times New Roman"/>
          <w:b w:val="false"/>
          <w:i w:val="false"/>
          <w:color w:val="000000"/>
          <w:sz w:val="28"/>
        </w:rPr>
        <w:t>
      6. Казахстанские и иностранные организации, осуществляющие деятельность в сфере организации культурно-развлекательных и спортивных мероприятий.</w:t>
      </w:r>
    </w:p>
    <w:bookmarkEnd w:id="66"/>
    <w:bookmarkStart w:name="z72" w:id="67"/>
    <w:p>
      <w:pPr>
        <w:spacing w:after="0"/>
        <w:ind w:left="0"/>
        <w:jc w:val="both"/>
      </w:pPr>
      <w:r>
        <w:rPr>
          <w:rFonts w:ascii="Times New Roman"/>
          <w:b w:val="false"/>
          <w:i w:val="false"/>
          <w:color w:val="000000"/>
          <w:sz w:val="28"/>
        </w:rPr>
        <w:t>
      7. Казахстанские и иностранные организации, являющиеся спонсорами организации и проведения Международной специализированной выставки ЭКСПО-2017.</w:t>
      </w:r>
    </w:p>
    <w:bookmarkEnd w:id="67"/>
    <w:bookmarkStart w:name="z73" w:id="68"/>
    <w:p>
      <w:pPr>
        <w:spacing w:after="0"/>
        <w:ind w:left="0"/>
        <w:jc w:val="both"/>
      </w:pPr>
      <w:r>
        <w:rPr>
          <w:rFonts w:ascii="Times New Roman"/>
          <w:b w:val="false"/>
          <w:i w:val="false"/>
          <w:color w:val="000000"/>
          <w:sz w:val="28"/>
        </w:rPr>
        <w:t xml:space="preserve">
      8. Казахстанские и иностранные организации, осуществляющие деятельность по проектированию и строительству объектов Международной специализированной выставки ЭКСПО-2017, признаваемые таковыми в соответствии с законодательством Республики Казахстан и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октября 2014 года № 1107 "Об утверждении перечня организаций, осуществляющих деятельность по проектированию и (или) строительству объектов международной специализированной выставки на территории Республики Казахстан".</w:t>
      </w:r>
    </w:p>
    <w:bookmarkEnd w:id="68"/>
    <w:bookmarkStart w:name="z74" w:id="69"/>
    <w:p>
      <w:pPr>
        <w:spacing w:after="0"/>
        <w:ind w:left="0"/>
        <w:jc w:val="both"/>
      </w:pPr>
      <w:r>
        <w:rPr>
          <w:rFonts w:ascii="Times New Roman"/>
          <w:b w:val="false"/>
          <w:i w:val="false"/>
          <w:color w:val="000000"/>
          <w:sz w:val="28"/>
        </w:rPr>
        <w:t xml:space="preserve">
      9. Представители лиц, указанных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перечня, а также контрагенты лиц, включая подрядные (генеральные и субподрядные) организации, указанных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настоящего перечня, по договорам, предусматривающим ввоз в Республику Казахстан товаров, предназначенных для целей организации и проведения Международной специализированной выставки "ЭКСПО-2017".</w:t>
      </w:r>
    </w:p>
    <w:bookmarkEnd w:id="69"/>
    <w:bookmarkStart w:name="z75" w:id="70"/>
    <w:p>
      <w:pPr>
        <w:spacing w:after="0"/>
        <w:ind w:left="0"/>
        <w:jc w:val="both"/>
      </w:pPr>
      <w:r>
        <w:rPr>
          <w:rFonts w:ascii="Times New Roman"/>
          <w:b w:val="false"/>
          <w:i w:val="false"/>
          <w:color w:val="000000"/>
          <w:sz w:val="28"/>
        </w:rPr>
        <w:t xml:space="preserve">
      10. Государственный орган, уполномоченный в сфере чрезвычайных ситуаций и (или) здравоохранения, либо входящие в его систему и уполномоченные им органы и (или) организации, для товаров, указанных в </w:t>
      </w:r>
      <w:r>
        <w:rPr>
          <w:rFonts w:ascii="Times New Roman"/>
          <w:b w:val="false"/>
          <w:i w:val="false"/>
          <w:color w:val="000000"/>
          <w:sz w:val="28"/>
        </w:rPr>
        <w:t>пункте 7</w:t>
      </w:r>
      <w:r>
        <w:rPr>
          <w:rFonts w:ascii="Times New Roman"/>
          <w:b w:val="false"/>
          <w:i w:val="false"/>
          <w:color w:val="000000"/>
          <w:sz w:val="28"/>
        </w:rPr>
        <w:t xml:space="preserve"> Правил применения специальной таможенной процедуры, особенностей ее применения, условий помещения товаров под специальную таможенную процедуру, ограничений по пользованию и распоряжению товарами, способов и порядка завершения действия специальной таможенной процедуры, утвержденных настоящим постановлением (далее – Правила).</w:t>
      </w:r>
    </w:p>
    <w:bookmarkEnd w:id="70"/>
    <w:bookmarkStart w:name="z76" w:id="71"/>
    <w:p>
      <w:pPr>
        <w:spacing w:after="0"/>
        <w:ind w:left="0"/>
        <w:jc w:val="both"/>
      </w:pPr>
      <w:r>
        <w:rPr>
          <w:rFonts w:ascii="Times New Roman"/>
          <w:b w:val="false"/>
          <w:i w:val="false"/>
          <w:color w:val="000000"/>
          <w:sz w:val="28"/>
        </w:rPr>
        <w:t xml:space="preserve">
      11. Декларанты, при помещении товаров в случаях,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Правил.</w:t>
      </w:r>
    </w:p>
    <w:bookmarkEnd w:id="71"/>
    <w:bookmarkStart w:name="z77" w:id="7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72"/>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перечня применяются только к товарам, указанным в </w:t>
      </w:r>
      <w:r>
        <w:rPr>
          <w:rFonts w:ascii="Times New Roman"/>
          <w:b w:val="false"/>
          <w:i w:val="false"/>
          <w:color w:val="000000"/>
          <w:sz w:val="28"/>
        </w:rPr>
        <w:t>пункте 16</w:t>
      </w:r>
      <w:r>
        <w:rPr>
          <w:rFonts w:ascii="Times New Roman"/>
          <w:b w:val="false"/>
          <w:i w:val="false"/>
          <w:color w:val="000000"/>
          <w:sz w:val="28"/>
        </w:rPr>
        <w:t xml:space="preserve"> Правил.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