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e6aeb" w14:textId="d6e6a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правительствами государств Бенилюкс об освобождении от визовых требований владельцев дипломатических паспортов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июля 2015 года № 598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правительствами государств Бенилюкс об освобождении от визовых требований владельцев дипломатических паспортов, совершенное в Брюсселе 2 марта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2015 года № 598 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правительствами государств Бенилюкс об освобождении от визовых</w:t>
      </w:r>
      <w:r>
        <w:br/>
      </w:r>
      <w:r>
        <w:rPr>
          <w:rFonts w:ascii="Times New Roman"/>
          <w:b/>
          <w:i w:val="false"/>
          <w:color w:val="000000"/>
        </w:rPr>
        <w:t>
требований владельцев дипломатических паспортов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правительства Государств Бенилюкс (в дальнейшем совместно именуемые «Стороны», а по отдельности «Сторона»).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ПРИЗНАВАЯ, что правительства государств Бенилюкс выступают вместе согласно Соглашению между Королевством Бельгия, Великим Герцогством Люксембург и Королевством Нидерланды, подписанному 11 апреля 1960 года в Брюсселе в отношении переноса контроля за иммиграцией на внешние границы Бенилюкс;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облегчить въезд для граждан Республики Казахстан и для граждан Государств Бенилюкс, являющихся владельцами действительного национального дипломатического паспорта в их соответствующие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  <w:r>
        <w:br/>
      </w:r>
      <w:r>
        <w:rPr>
          <w:rFonts w:ascii="Times New Roman"/>
          <w:b/>
          <w:i w:val="false"/>
          <w:color w:val="000000"/>
        </w:rPr>
        <w:t>
Определения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настоящем Соглашении, если контекст не предполагает иное: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«государства Бенилюкс» означает Королевство Бельгия, Великое Герцогство Люксембург и Королевство Нидерланды;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«Территория Бенилюкс» означают объединенные территории Королевства Бельгия, Великого Герцогства Люксембург и Королевства Нидерланды в Европе.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  <w:r>
        <w:br/>
      </w:r>
      <w:r>
        <w:rPr>
          <w:rFonts w:ascii="Times New Roman"/>
          <w:b/>
          <w:i w:val="false"/>
          <w:color w:val="000000"/>
        </w:rPr>
        <w:t>
Компетентные органы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Компетентные Органы, ответственные за исполнение данного соглашения: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от Правительства Республики Казахстан – Министерство иностранных дел Республики Казахстан;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от правительств государств Бенилюкс: от Королевства Бельгия – Федеральная Государственная Служба иностранных дел, внешней торговли и развития сотрудничества, от Великого Герцогства Люксембург – Министерство иностранных дел и Иммиграции и от Королевства Нидерландов – Министерство иностранных дел.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  <w:r>
        <w:br/>
      </w:r>
      <w:r>
        <w:rPr>
          <w:rFonts w:ascii="Times New Roman"/>
          <w:b/>
          <w:i w:val="false"/>
          <w:color w:val="000000"/>
        </w:rPr>
        <w:t>
Отмена визовых требований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Граждане Республики Казахстан, являющиеся владельцами действительных национальных дипломатических паспортов, могут въезжать на территорию государств Бенилюкс без визы и пребывать на территории в течение периода, не превышающего девяносто (90) календарных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Граждане государств Бенилюкс, являющиеся владельцами действительных национальных дипломатических паспортов, могут въезжать на территорию Республики Казахстан без визы и пребывать на территории в течение периода, не превышающего девяносто (90) календарных дней.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  <w:r>
        <w:br/>
      </w:r>
      <w:r>
        <w:rPr>
          <w:rFonts w:ascii="Times New Roman"/>
          <w:b/>
          <w:i w:val="false"/>
          <w:color w:val="000000"/>
        </w:rPr>
        <w:t>
Аккредитованные представители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Граждане государства одной из Сторон, владельцы действительных национальных дипломатических паспортов, являющиеся членами дипломатических представительств, консульских учреждений или представительств международных организаций, расположенных в государстве другой Стороны могут въезжать, выезжать и пребывать на территории государства принимающей Стороны без виз в течение срока их аккредитации.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Стороны уведомляют друг друга о прибытии лиц, упомянутых в пункте 1 настоящей статьи, и данные лица должны соблюдать правила аккредитации другой Стороны.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  <w:r>
        <w:br/>
      </w:r>
      <w:r>
        <w:rPr>
          <w:rFonts w:ascii="Times New Roman"/>
          <w:b/>
          <w:i w:val="false"/>
          <w:color w:val="000000"/>
        </w:rPr>
        <w:t>
Отказ во въезде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Несмотря на положения </w:t>
      </w:r>
      <w:r>
        <w:rPr>
          <w:rFonts w:ascii="Times New Roman"/>
          <w:b w:val="false"/>
          <w:i w:val="false"/>
          <w:color w:val="000000"/>
          <w:sz w:val="28"/>
        </w:rPr>
        <w:t>Статей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Соглашения, каждая из Сторон сохраняет право отказать во въезде на территорию своего государства любому лицу, рассматриваемому как нежелательное или присутствие которого в ее государстве рассматривается как наносящее ущерб закону и общественному порядку или национальной безопасности.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  <w:r>
        <w:br/>
      </w:r>
      <w:r>
        <w:rPr>
          <w:rFonts w:ascii="Times New Roman"/>
          <w:b/>
          <w:i w:val="false"/>
          <w:color w:val="000000"/>
        </w:rPr>
        <w:t>
Применение законодательств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затрагивает действующие законодательства государств Сторон, регулирующих въезд, продолжительность пребывания, нахождение и выдворение и любой род деятельности иностранцев. 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  <w:r>
        <w:br/>
      </w:r>
      <w:r>
        <w:rPr>
          <w:rFonts w:ascii="Times New Roman"/>
          <w:b/>
          <w:i w:val="false"/>
          <w:color w:val="000000"/>
        </w:rPr>
        <w:t>
Реадмиссия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Каждая Сторона обязуется принять обратно на территорию своего государства, в любое время и без формальностей, лиц, которые въехали на упомянутые территории с действительным национальным дипломатическим паспортом, выданным компетентными органами государств Сторон.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  <w:r>
        <w:br/>
      </w:r>
      <w:r>
        <w:rPr>
          <w:rFonts w:ascii="Times New Roman"/>
          <w:b/>
          <w:i w:val="false"/>
          <w:color w:val="000000"/>
        </w:rPr>
        <w:t>
Документация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направляют по дипломатическим каналам образцы своих новых или измененных национальных дипломатических паспортов, а также подробные сведения относительно использования таких паспортов за 60 (шестьдесят) календарных дней до даты их введения. 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  <w:r>
        <w:br/>
      </w:r>
      <w:r>
        <w:rPr>
          <w:rFonts w:ascii="Times New Roman"/>
          <w:b/>
          <w:i w:val="false"/>
          <w:color w:val="000000"/>
        </w:rPr>
        <w:t>
Урегулирование споров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Любые споры между Сторонами, возникающие по применению или толкованию настоящего Соглашения, разрешаются мирно посредством консультаций и переговоров между Сторонами. 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  <w:r>
        <w:br/>
      </w:r>
      <w:r>
        <w:rPr>
          <w:rFonts w:ascii="Times New Roman"/>
          <w:b/>
          <w:i w:val="false"/>
          <w:color w:val="000000"/>
        </w:rPr>
        <w:t>
Изменения и дополнения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настоящее Соглашение могут вноситься изменения и дополнения, по взаимному согласию Сторон, посредством обмена нотами между Сторонами по дипломатическим каналам.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  <w:r>
        <w:br/>
      </w:r>
      <w:r>
        <w:rPr>
          <w:rFonts w:ascii="Times New Roman"/>
          <w:b/>
          <w:i w:val="false"/>
          <w:color w:val="000000"/>
        </w:rPr>
        <w:t>
Депозитарий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Федеральная Государственная Служба иностранных дел, внешней торговли и развития сотрудничества Королевства Бельгия (далее – депозитарий) выступает Депозитарием настоящего Соглашения для правительств государств Бенилюкс. Депозитарий предоставляет правительствам государств Бенилюкс заверенную копию настоящего Соглашения. 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  <w:r>
        <w:br/>
      </w:r>
      <w:r>
        <w:rPr>
          <w:rFonts w:ascii="Times New Roman"/>
          <w:b/>
          <w:i w:val="false"/>
          <w:color w:val="000000"/>
        </w:rPr>
        <w:t>
Вступление в силу, срок действия и прекращение действия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Соглашение вступает в силу в первый день второго месяца, следующего после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заключается сроком на один год, по истечении которого его действие продлевается на неопределенный период, пока одна из Сторон не направит депозитарию по дипломатическим каналам письменное уведомление о своем намерении прекратить действие настоящего Соглашения, не позднее, чем за 30 (тридцать) календарных дней до истечения этого периода.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 истечении первоначального годичного срока, любая из Сторон может выйти из настоящего Соглашения, направив депозитарию по дипломатическим каналам письменное уведомление о своем намерении выйти из настоящего Соглашения, не позднее 30 (тридцать) календарных дней до даты предполагаемого выхода.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Выход любой Стороны из настоящего Соглашения приводит к прекращению его действия для всех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Депозитарий уведомляет Стороны о получении любого уведомления, упомянутого в настоящей статье.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</w:t>
      </w:r>
      <w:r>
        <w:br/>
      </w:r>
      <w:r>
        <w:rPr>
          <w:rFonts w:ascii="Times New Roman"/>
          <w:b/>
          <w:i w:val="false"/>
          <w:color w:val="000000"/>
        </w:rPr>
        <w:t>
Приостановление действия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Любая Сторона вправе приостановить действие настоящего Соглашения. Сторона незамедлительно уведомляет Депозитария по дипломатическим каналам о своем решении приостановить действие настоящего Соглашения. Депозитарий информирует другие Стороны о получении такого уведомления. Такой же порядок применяется при отмене приостановления действия настоящего Соглашения. 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</w:t>
      </w:r>
      <w:r>
        <w:br/>
      </w:r>
      <w:r>
        <w:rPr>
          <w:rFonts w:ascii="Times New Roman"/>
          <w:b/>
          <w:i w:val="false"/>
          <w:color w:val="000000"/>
        </w:rPr>
        <w:t>
Применение в Королевстве Нидерландов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отношении Королевства Нидерланды, действие настоящего Соглашения может распространяться на Арубу, Курасао, остров Святого Мартина и Карибскую часть Королевства Нидерландов (Острова Бонайре, Святого Эстатиуса и Саба).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УДОСТОВЕРЕНИЕ ЧЕГО, нижеподписавшиеся, должным образом уполномоченные на это своими соответствующими правительствами, подписали настоящее Соглашение.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Брюсселе 2 марта 2015 года в двух экземплярах, каждый на казахском, французском, нидерландском и английском языках, имеющих одинаковую силу. В случае возникновения разногласий в толковании положений настоящего Соглашения Стороны будут обращаться к тексту на английском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Королевства Бельгия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Великого Герцогства Люксембург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Королевства Нидерландов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