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e14f" w14:textId="3bde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Единой программы поддержки и развития бизнеса "Дорожная карта бизнеса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июля 2015 года № 599. Утратило силу постановлением Правительства Республики Казахстан от 25 августа 2018 года № 522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25.08.2018 </w:t>
      </w:r>
      <w:r>
        <w:rPr>
          <w:rFonts w:ascii="Times New Roman"/>
          <w:b w:val="false"/>
          <w:i w:val="false"/>
          <w:color w:val="ff0000"/>
          <w:sz w:val="28"/>
        </w:rPr>
        <w:t>№ 522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постановлением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частичного гарантирования по кредитам банков микрофинансовым организациям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599</w:t>
            </w:r>
          </w:p>
        </w:tc>
      </w:tr>
    </w:tbl>
    <w:bookmarkStart w:name="z4" w:id="3"/>
    <w:p>
      <w:pPr>
        <w:spacing w:after="0"/>
        <w:ind w:left="0"/>
        <w:jc w:val="left"/>
      </w:pPr>
      <w:r>
        <w:rPr>
          <w:rFonts w:ascii="Times New Roman"/>
          <w:b/>
          <w:i w:val="false"/>
          <w:color w:val="000000"/>
        </w:rPr>
        <w:t xml:space="preserve"> Правила</w:t>
      </w:r>
      <w:r>
        <w:br/>
      </w:r>
      <w:r>
        <w:rPr>
          <w:rFonts w:ascii="Times New Roman"/>
          <w:b/>
          <w:i w:val="false"/>
          <w:color w:val="000000"/>
        </w:rPr>
        <w:t>микрокредитования субъектов малого предпринимательства</w:t>
      </w:r>
      <w:r>
        <w:br/>
      </w:r>
      <w:r>
        <w:rPr>
          <w:rFonts w:ascii="Times New Roman"/>
          <w:b/>
          <w:i w:val="false"/>
          <w:color w:val="000000"/>
        </w:rPr>
        <w:t>в рамках Единой программы поддержки и развития бизнеса</w:t>
      </w:r>
      <w:r>
        <w:br/>
      </w:r>
      <w:r>
        <w:rPr>
          <w:rFonts w:ascii="Times New Roman"/>
          <w:b/>
          <w:i w:val="false"/>
          <w:color w:val="000000"/>
        </w:rPr>
        <w:t>"Дорожная карта бизнеса 2020"</w:t>
      </w:r>
    </w:p>
    <w:bookmarkEnd w:id="3"/>
    <w:p>
      <w:pPr>
        <w:spacing w:after="0"/>
        <w:ind w:left="0"/>
        <w:jc w:val="both"/>
      </w:pPr>
      <w:r>
        <w:rPr>
          <w:rFonts w:ascii="Times New Roman"/>
          <w:b w:val="false"/>
          <w:i w:val="false"/>
          <w:color w:val="ff0000"/>
          <w:sz w:val="28"/>
        </w:rPr>
        <w:t xml:space="preserve">
      Сноска. Правила исключены постановлением Правительства РК от 15.06.2017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599</w:t>
            </w:r>
          </w:p>
        </w:tc>
      </w:tr>
    </w:tbl>
    <w:bookmarkStart w:name="z11" w:id="4"/>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ставки вознаграждения по микрокредитам</w:t>
      </w:r>
      <w:r>
        <w:br/>
      </w:r>
      <w:r>
        <w:rPr>
          <w:rFonts w:ascii="Times New Roman"/>
          <w:b/>
          <w:i w:val="false"/>
          <w:color w:val="000000"/>
        </w:rPr>
        <w:t>микрофинансовых организаций в рамках Единой программы поддержки</w:t>
      </w:r>
      <w:r>
        <w:br/>
      </w:r>
      <w:r>
        <w:rPr>
          <w:rFonts w:ascii="Times New Roman"/>
          <w:b/>
          <w:i w:val="false"/>
          <w:color w:val="000000"/>
        </w:rPr>
        <w:t>и развития бизнеса "Дорожная карта бизнеса 2020"</w:t>
      </w:r>
    </w:p>
    <w:bookmarkEnd w:id="4"/>
    <w:p>
      <w:pPr>
        <w:spacing w:after="0"/>
        <w:ind w:left="0"/>
        <w:jc w:val="both"/>
      </w:pPr>
      <w:r>
        <w:rPr>
          <w:rFonts w:ascii="Times New Roman"/>
          <w:b w:val="false"/>
          <w:i w:val="false"/>
          <w:color w:val="ff0000"/>
          <w:sz w:val="28"/>
        </w:rPr>
        <w:t xml:space="preserve">
      Сноска. Правила исключены постановлением Правительства РК от 31.07.2017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599</w:t>
            </w:r>
          </w:p>
        </w:tc>
      </w:tr>
    </w:tbl>
    <w:bookmarkStart w:name="z80" w:id="5"/>
    <w:p>
      <w:pPr>
        <w:spacing w:after="0"/>
        <w:ind w:left="0"/>
        <w:jc w:val="left"/>
      </w:pPr>
      <w:r>
        <w:rPr>
          <w:rFonts w:ascii="Times New Roman"/>
          <w:b/>
          <w:i w:val="false"/>
          <w:color w:val="000000"/>
        </w:rPr>
        <w:t xml:space="preserve"> Правила</w:t>
      </w:r>
      <w:r>
        <w:br/>
      </w:r>
      <w:r>
        <w:rPr>
          <w:rFonts w:ascii="Times New Roman"/>
          <w:b/>
          <w:i w:val="false"/>
          <w:color w:val="000000"/>
        </w:rPr>
        <w:t>частичного гарантирования по кредитам банков микрофинансовым</w:t>
      </w:r>
      <w:r>
        <w:br/>
      </w:r>
      <w:r>
        <w:rPr>
          <w:rFonts w:ascii="Times New Roman"/>
          <w:b/>
          <w:i w:val="false"/>
          <w:color w:val="000000"/>
        </w:rPr>
        <w:t>организациям в рамках Единой программы поддержки и развития</w:t>
      </w:r>
      <w:r>
        <w:br/>
      </w:r>
      <w:r>
        <w:rPr>
          <w:rFonts w:ascii="Times New Roman"/>
          <w:b/>
          <w:i w:val="false"/>
          <w:color w:val="000000"/>
        </w:rPr>
        <w:t>бизнеса "Дорожная карта бизнеса 2020"</w:t>
      </w:r>
    </w:p>
    <w:bookmarkEnd w:id="5"/>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3" w:id="6"/>
    <w:p>
      <w:pPr>
        <w:spacing w:after="0"/>
        <w:ind w:left="0"/>
        <w:jc w:val="left"/>
      </w:pPr>
      <w:r>
        <w:rPr>
          <w:rFonts w:ascii="Times New Roman"/>
          <w:b/>
          <w:i w:val="false"/>
          <w:color w:val="000000"/>
        </w:rPr>
        <w:t xml:space="preserve"> 1. Общие положения</w:t>
      </w:r>
    </w:p>
    <w:bookmarkEnd w:id="6"/>
    <w:bookmarkStart w:name="z81" w:id="7"/>
    <w:p>
      <w:pPr>
        <w:spacing w:after="0"/>
        <w:ind w:left="0"/>
        <w:jc w:val="both"/>
      </w:pPr>
      <w:r>
        <w:rPr>
          <w:rFonts w:ascii="Times New Roman"/>
          <w:b w:val="false"/>
          <w:i w:val="false"/>
          <w:color w:val="000000"/>
          <w:sz w:val="28"/>
        </w:rPr>
        <w:t xml:space="preserve">
      1. Настоящие Правила частичного гарантирования по кредитам банков микрофинансовым организациям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(далее – Правила)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и определяют механизм и условия предоставления гарантий в качестве частичного обеспечения исполнения обязательств микрофинансовых организаций по кредитам банков.</w:t>
      </w:r>
    </w:p>
    <w:bookmarkEnd w:id="7"/>
    <w:bookmarkStart w:name="z82" w:id="8"/>
    <w:p>
      <w:pPr>
        <w:spacing w:after="0"/>
        <w:ind w:left="0"/>
        <w:jc w:val="both"/>
      </w:pPr>
      <w:r>
        <w:rPr>
          <w:rFonts w:ascii="Times New Roman"/>
          <w:b w:val="false"/>
          <w:i w:val="false"/>
          <w:color w:val="000000"/>
          <w:sz w:val="28"/>
        </w:rPr>
        <w:t xml:space="preserve">
      2. Гарантирование по кредитам микрофинансовых организаций осуществляется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утвержденной постановлением Правительства Республики Казахстан от 31 марта 2015 года № 168 (далее – Программа).</w:t>
      </w:r>
    </w:p>
    <w:bookmarkEnd w:id="8"/>
    <w:bookmarkStart w:name="z83" w:id="9"/>
    <w:p>
      <w:pPr>
        <w:spacing w:after="0"/>
        <w:ind w:left="0"/>
        <w:jc w:val="both"/>
      </w:pPr>
      <w:r>
        <w:rPr>
          <w:rFonts w:ascii="Times New Roman"/>
          <w:b w:val="false"/>
          <w:i w:val="false"/>
          <w:color w:val="000000"/>
          <w:sz w:val="28"/>
        </w:rPr>
        <w:t xml:space="preserve">
      3. Средства, предусмотренные для гарантирования, перечисляются уполномоченным органом по предпринимательству на основе договора о субсидировании и гарантировании по микрокредитованию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заключенного между уполномоченным органом по предпринимательству и финансовым агентством. Типовая форма договора о субсидировании и гарантировании по микрокредитованию в рамках Единой программы поддержки и развития бизнеса "Дорожная карта бизнеса 2020"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по предпринимательству. </w:t>
      </w:r>
    </w:p>
    <w:bookmarkEnd w:id="9"/>
    <w:bookmarkStart w:name="z84" w:id="10"/>
    <w:p>
      <w:pPr>
        <w:spacing w:after="0"/>
        <w:ind w:left="0"/>
        <w:jc w:val="left"/>
      </w:pPr>
      <w:r>
        <w:rPr>
          <w:rFonts w:ascii="Times New Roman"/>
          <w:b/>
          <w:i w:val="false"/>
          <w:color w:val="000000"/>
        </w:rPr>
        <w:t xml:space="preserve"> 2. Термины и определения</w:t>
      </w:r>
    </w:p>
    <w:bookmarkEnd w:id="10"/>
    <w:bookmarkStart w:name="z85" w:id="11"/>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11"/>
    <w:bookmarkStart w:name="z86" w:id="12"/>
    <w:p>
      <w:pPr>
        <w:spacing w:after="0"/>
        <w:ind w:left="0"/>
        <w:jc w:val="both"/>
      </w:pPr>
      <w:r>
        <w:rPr>
          <w:rFonts w:ascii="Times New Roman"/>
          <w:b w:val="false"/>
          <w:i w:val="false"/>
          <w:color w:val="000000"/>
          <w:sz w:val="28"/>
        </w:rPr>
        <w:t>
      1) банковский кредит (далее – кредит) – сумма денег, предоставляемая банком на основании договора банковского займа микрофинансовой организации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2"/>
    <w:bookmarkStart w:name="z87" w:id="13"/>
    <w:p>
      <w:pPr>
        <w:spacing w:after="0"/>
        <w:ind w:left="0"/>
        <w:jc w:val="both"/>
      </w:pPr>
      <w:r>
        <w:rPr>
          <w:rFonts w:ascii="Times New Roman"/>
          <w:b w:val="false"/>
          <w:i w:val="false"/>
          <w:color w:val="000000"/>
          <w:sz w:val="28"/>
        </w:rPr>
        <w:t>
      2) гарантирование – форма государственной поддержки микрофинансовой организации, используемая в виде предоставления гарантии в качестве обеспечения исполнения обязательств по кредиту микрофинансовой организации, на условиях, определяемых Программой, настоящими Правилами и договором гарантии;</w:t>
      </w:r>
    </w:p>
    <w:bookmarkEnd w:id="13"/>
    <w:bookmarkStart w:name="z88" w:id="14"/>
    <w:p>
      <w:pPr>
        <w:spacing w:after="0"/>
        <w:ind w:left="0"/>
        <w:jc w:val="both"/>
      </w:pPr>
      <w:r>
        <w:rPr>
          <w:rFonts w:ascii="Times New Roman"/>
          <w:b w:val="false"/>
          <w:i w:val="false"/>
          <w:color w:val="000000"/>
          <w:sz w:val="28"/>
        </w:rPr>
        <w:t>
      3)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4"/>
    <w:bookmarkStart w:name="z89" w:id="15"/>
    <w:p>
      <w:pPr>
        <w:spacing w:after="0"/>
        <w:ind w:left="0"/>
        <w:jc w:val="both"/>
      </w:pPr>
      <w:r>
        <w:rPr>
          <w:rFonts w:ascii="Times New Roman"/>
          <w:b w:val="false"/>
          <w:i w:val="false"/>
          <w:color w:val="000000"/>
          <w:sz w:val="28"/>
        </w:rPr>
        <w:t>
      4) договор гарантии – письменное соглашение, заключенное между финансовым агентством, банком и микрофинансовой организацией о предоставлении гарантии по форме, утверждаемой уполномоченным органом;</w:t>
      </w:r>
    </w:p>
    <w:bookmarkEnd w:id="15"/>
    <w:bookmarkStart w:name="z90" w:id="16"/>
    <w:p>
      <w:pPr>
        <w:spacing w:after="0"/>
        <w:ind w:left="0"/>
        <w:jc w:val="both"/>
      </w:pPr>
      <w:r>
        <w:rPr>
          <w:rFonts w:ascii="Times New Roman"/>
          <w:b w:val="false"/>
          <w:i w:val="false"/>
          <w:color w:val="000000"/>
          <w:sz w:val="28"/>
        </w:rPr>
        <w:t>
      5) местный координатор Программы – определяемое акимом области структурное подразделение города/района, ответственное за реализацию Программы в городе или на районном уровне;</w:t>
      </w:r>
    </w:p>
    <w:bookmarkEnd w:id="16"/>
    <w:bookmarkStart w:name="z91" w:id="17"/>
    <w:p>
      <w:pPr>
        <w:spacing w:after="0"/>
        <w:ind w:left="0"/>
        <w:jc w:val="both"/>
      </w:pPr>
      <w:r>
        <w:rPr>
          <w:rFonts w:ascii="Times New Roman"/>
          <w:b w:val="false"/>
          <w:i w:val="false"/>
          <w:color w:val="000000"/>
          <w:sz w:val="28"/>
        </w:rPr>
        <w:t>
      6)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законами Республики Казахстан;</w:t>
      </w:r>
    </w:p>
    <w:bookmarkEnd w:id="17"/>
    <w:bookmarkStart w:name="z92" w:id="18"/>
    <w:p>
      <w:pPr>
        <w:spacing w:after="0"/>
        <w:ind w:left="0"/>
        <w:jc w:val="both"/>
      </w:pPr>
      <w:r>
        <w:rPr>
          <w:rFonts w:ascii="Times New Roman"/>
          <w:b w:val="false"/>
          <w:i w:val="false"/>
          <w:color w:val="000000"/>
          <w:sz w:val="28"/>
        </w:rPr>
        <w:t>
      7) микрокредит – кредит, предоставляемый предпринимателю микрофинансовой организацией на условиях срочности, платности, возвратности, обеспеченности и целевого использования;</w:t>
      </w:r>
    </w:p>
    <w:bookmarkEnd w:id="18"/>
    <w:bookmarkStart w:name="z93" w:id="19"/>
    <w:p>
      <w:pPr>
        <w:spacing w:after="0"/>
        <w:ind w:left="0"/>
        <w:jc w:val="both"/>
      </w:pPr>
      <w:r>
        <w:rPr>
          <w:rFonts w:ascii="Times New Roman"/>
          <w:b w:val="false"/>
          <w:i w:val="false"/>
          <w:color w:val="000000"/>
          <w:sz w:val="28"/>
        </w:rPr>
        <w:t>
      8) предприниматель – субъект частного предпринимательства, реализующий и (или) планирующий реализовать собственные проекты в сельских населенных пунктах, малых городах и моногородах без отраслевых ограничений;</w:t>
      </w:r>
    </w:p>
    <w:bookmarkEnd w:id="19"/>
    <w:bookmarkStart w:name="z94" w:id="20"/>
    <w:p>
      <w:pPr>
        <w:spacing w:after="0"/>
        <w:ind w:left="0"/>
        <w:jc w:val="both"/>
      </w:pPr>
      <w:r>
        <w:rPr>
          <w:rFonts w:ascii="Times New Roman"/>
          <w:b w:val="false"/>
          <w:i w:val="false"/>
          <w:color w:val="000000"/>
          <w:sz w:val="28"/>
        </w:rPr>
        <w:t>
      9)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bookmarkEnd w:id="20"/>
    <w:bookmarkStart w:name="z95" w:id="21"/>
    <w:p>
      <w:pPr>
        <w:spacing w:after="0"/>
        <w:ind w:left="0"/>
        <w:jc w:val="both"/>
      </w:pPr>
      <w:r>
        <w:rPr>
          <w:rFonts w:ascii="Times New Roman"/>
          <w:b w:val="false"/>
          <w:i w:val="false"/>
          <w:color w:val="000000"/>
          <w:sz w:val="28"/>
        </w:rPr>
        <w:t>
      10)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bookmarkEnd w:id="21"/>
    <w:bookmarkStart w:name="z96" w:id="22"/>
    <w:p>
      <w:pPr>
        <w:spacing w:after="0"/>
        <w:ind w:left="0"/>
        <w:jc w:val="both"/>
      </w:pPr>
      <w:r>
        <w:rPr>
          <w:rFonts w:ascii="Times New Roman"/>
          <w:b w:val="false"/>
          <w:i w:val="false"/>
          <w:color w:val="000000"/>
          <w:sz w:val="28"/>
        </w:rPr>
        <w:t>
      11) финансовое агентство – акционерное общество "Фонд развития предпринимательства "Даму";</w:t>
      </w:r>
    </w:p>
    <w:bookmarkEnd w:id="22"/>
    <w:bookmarkStart w:name="z97" w:id="23"/>
    <w:p>
      <w:pPr>
        <w:spacing w:after="0"/>
        <w:ind w:left="0"/>
        <w:jc w:val="both"/>
      </w:pPr>
      <w:r>
        <w:rPr>
          <w:rFonts w:ascii="Times New Roman"/>
          <w:b w:val="false"/>
          <w:i w:val="false"/>
          <w:color w:val="000000"/>
          <w:sz w:val="28"/>
        </w:rPr>
        <w:t>
      12) уполномоченный орган – уполномоченный орган по предпринимательству.</w:t>
      </w:r>
    </w:p>
    <w:bookmarkEnd w:id="23"/>
    <w:bookmarkStart w:name="z98" w:id="24"/>
    <w:p>
      <w:pPr>
        <w:spacing w:after="0"/>
        <w:ind w:left="0"/>
        <w:jc w:val="left"/>
      </w:pPr>
      <w:r>
        <w:rPr>
          <w:rFonts w:ascii="Times New Roman"/>
          <w:b/>
          <w:i w:val="false"/>
          <w:color w:val="000000"/>
        </w:rPr>
        <w:t xml:space="preserve"> 3. Условия предоставления гарантий</w:t>
      </w:r>
    </w:p>
    <w:bookmarkEnd w:id="24"/>
    <w:bookmarkStart w:name="z99" w:id="25"/>
    <w:p>
      <w:pPr>
        <w:spacing w:after="0"/>
        <w:ind w:left="0"/>
        <w:jc w:val="both"/>
      </w:pPr>
      <w:r>
        <w:rPr>
          <w:rFonts w:ascii="Times New Roman"/>
          <w:b w:val="false"/>
          <w:i w:val="false"/>
          <w:color w:val="000000"/>
          <w:sz w:val="28"/>
        </w:rPr>
        <w:t>
      5. Частичное гарантирование предоставляется только по новым кредитам МФО, полученным в банках на пополнение оборотных средств, в целях последующего микрокредитования предпринимателей моногородов, малых городов и сельских населенных пунктов.</w:t>
      </w:r>
    </w:p>
    <w:bookmarkEnd w:id="25"/>
    <w:bookmarkStart w:name="z100" w:id="26"/>
    <w:p>
      <w:pPr>
        <w:spacing w:after="0"/>
        <w:ind w:left="0"/>
        <w:jc w:val="both"/>
      </w:pPr>
      <w:r>
        <w:rPr>
          <w:rFonts w:ascii="Times New Roman"/>
          <w:b w:val="false"/>
          <w:i w:val="false"/>
          <w:color w:val="000000"/>
          <w:sz w:val="28"/>
        </w:rPr>
        <w:t>
      6. Требования к МФО, участвующим в программе гарантирования:</w:t>
      </w:r>
    </w:p>
    <w:bookmarkEnd w:id="26"/>
    <w:p>
      <w:pPr>
        <w:spacing w:after="0"/>
        <w:ind w:left="0"/>
        <w:jc w:val="both"/>
      </w:pPr>
      <w:r>
        <w:rPr>
          <w:rFonts w:ascii="Times New Roman"/>
          <w:b w:val="false"/>
          <w:i w:val="false"/>
          <w:color w:val="000000"/>
          <w:sz w:val="28"/>
        </w:rPr>
        <w:t>
      1) прохождение учетной регистрации в Национальном Банке Республики Казахстан, выполнение пруденциальных нормативов, установленных Национальным Банком Республики Казахстан на дату рассмотрения заявки;</w:t>
      </w:r>
    </w:p>
    <w:p>
      <w:pPr>
        <w:spacing w:after="0"/>
        <w:ind w:left="0"/>
        <w:jc w:val="both"/>
      </w:pPr>
      <w:r>
        <w:rPr>
          <w:rFonts w:ascii="Times New Roman"/>
          <w:b w:val="false"/>
          <w:i w:val="false"/>
          <w:color w:val="000000"/>
          <w:sz w:val="28"/>
        </w:rPr>
        <w:t>
      2) отсутствие просроченной задолженности по текущим кредитам, договорам лизинга на дату обращения в банк;</w:t>
      </w:r>
    </w:p>
    <w:p>
      <w:pPr>
        <w:spacing w:after="0"/>
        <w:ind w:left="0"/>
        <w:jc w:val="both"/>
      </w:pPr>
      <w:r>
        <w:rPr>
          <w:rFonts w:ascii="Times New Roman"/>
          <w:b w:val="false"/>
          <w:i w:val="false"/>
          <w:color w:val="000000"/>
          <w:sz w:val="28"/>
        </w:rPr>
        <w:t>
      3) отсутствие на последнюю отчетную дату, перед датой обращения за получением гарантии, задолженности по уплате налогов, задолженности по обязательным пенсионным взносам и социальным отчислениям в бюджет;</w:t>
      </w:r>
    </w:p>
    <w:p>
      <w:pPr>
        <w:spacing w:after="0"/>
        <w:ind w:left="0"/>
        <w:jc w:val="both"/>
      </w:pPr>
      <w:r>
        <w:rPr>
          <w:rFonts w:ascii="Times New Roman"/>
          <w:b w:val="false"/>
          <w:i w:val="false"/>
          <w:color w:val="000000"/>
          <w:sz w:val="28"/>
        </w:rPr>
        <w:t>
      4) суммарный объем проблемных кредитов МФО (допустивших просрочку свыше 30 календарных дней) не должен превышать 10 % от объема (остатка задолженности) кредитного портфеля МФО на дату обращения в банк;</w:t>
      </w:r>
    </w:p>
    <w:p>
      <w:pPr>
        <w:spacing w:after="0"/>
        <w:ind w:left="0"/>
        <w:jc w:val="both"/>
      </w:pPr>
      <w:r>
        <w:rPr>
          <w:rFonts w:ascii="Times New Roman"/>
          <w:b w:val="false"/>
          <w:i w:val="false"/>
          <w:color w:val="000000"/>
          <w:sz w:val="28"/>
        </w:rPr>
        <w:t>
      5) отсутствие аффилиированности МФО с банком, предоставляющим кредит в рамках Программы.</w:t>
      </w:r>
    </w:p>
    <w:bookmarkStart w:name="z101" w:id="27"/>
    <w:p>
      <w:pPr>
        <w:spacing w:after="0"/>
        <w:ind w:left="0"/>
        <w:jc w:val="both"/>
      </w:pPr>
      <w:r>
        <w:rPr>
          <w:rFonts w:ascii="Times New Roman"/>
          <w:b w:val="false"/>
          <w:i w:val="false"/>
          <w:color w:val="000000"/>
          <w:sz w:val="28"/>
        </w:rPr>
        <w:t xml:space="preserve">
      7. В рамках Программы гарантированию не подлежат кредиты, направленные на: </w:t>
      </w:r>
    </w:p>
    <w:bookmarkEnd w:id="27"/>
    <w:p>
      <w:pPr>
        <w:spacing w:after="0"/>
        <w:ind w:left="0"/>
        <w:jc w:val="both"/>
      </w:pPr>
      <w:r>
        <w:rPr>
          <w:rFonts w:ascii="Times New Roman"/>
          <w:b w:val="false"/>
          <w:i w:val="false"/>
          <w:color w:val="000000"/>
          <w:sz w:val="28"/>
        </w:rPr>
        <w:t>
      1) реализацию проектов, предусматривающих выпуск подакцизных товаров;</w:t>
      </w:r>
    </w:p>
    <w:p>
      <w:pPr>
        <w:spacing w:after="0"/>
        <w:ind w:left="0"/>
        <w:jc w:val="both"/>
      </w:pPr>
      <w:r>
        <w:rPr>
          <w:rFonts w:ascii="Times New Roman"/>
          <w:b w:val="false"/>
          <w:i w:val="false"/>
          <w:color w:val="000000"/>
          <w:sz w:val="28"/>
        </w:rPr>
        <w:t>
      2) рефинансирование ранее полученных кредитов МФО;</w:t>
      </w:r>
    </w:p>
    <w:p>
      <w:pPr>
        <w:spacing w:after="0"/>
        <w:ind w:left="0"/>
        <w:jc w:val="both"/>
      </w:pPr>
      <w:r>
        <w:rPr>
          <w:rFonts w:ascii="Times New Roman"/>
          <w:b w:val="false"/>
          <w:i w:val="false"/>
          <w:color w:val="000000"/>
          <w:sz w:val="28"/>
        </w:rPr>
        <w:t>
      3) проведение расчетов по оплате текущих платежей по обслуживанию кредитов/договоров лизинга.</w:t>
      </w:r>
    </w:p>
    <w:bookmarkStart w:name="z102" w:id="28"/>
    <w:p>
      <w:pPr>
        <w:spacing w:after="0"/>
        <w:ind w:left="0"/>
        <w:jc w:val="both"/>
      </w:pPr>
      <w:r>
        <w:rPr>
          <w:rFonts w:ascii="Times New Roman"/>
          <w:b w:val="false"/>
          <w:i w:val="false"/>
          <w:color w:val="000000"/>
          <w:sz w:val="28"/>
        </w:rPr>
        <w:t>
      8. Сумма гарантии зависит от оценки финансового состояния МФО, при этом размер гарантии не может превышать 15 % от кредитного портфеля МФО.</w:t>
      </w:r>
    </w:p>
    <w:bookmarkEnd w:id="28"/>
    <w:bookmarkStart w:name="z103" w:id="29"/>
    <w:p>
      <w:pPr>
        <w:spacing w:after="0"/>
        <w:ind w:left="0"/>
        <w:jc w:val="both"/>
      </w:pPr>
      <w:r>
        <w:rPr>
          <w:rFonts w:ascii="Times New Roman"/>
          <w:b w:val="false"/>
          <w:i w:val="false"/>
          <w:color w:val="000000"/>
          <w:sz w:val="28"/>
        </w:rPr>
        <w:t>
      9. Размер гарантии финансового агентства может достигать до 100 % от суммы кредита, но в пределах совокупного лимита гарантирования на одно МФО, составляющего 500 млн. тенге. При этом минимальная сумма займа для МФО должна составлять не менее 15 млн. тенге.</w:t>
      </w:r>
    </w:p>
    <w:bookmarkEnd w:id="29"/>
    <w:bookmarkStart w:name="z104" w:id="30"/>
    <w:p>
      <w:pPr>
        <w:spacing w:after="0"/>
        <w:ind w:left="0"/>
        <w:jc w:val="both"/>
      </w:pPr>
      <w:r>
        <w:rPr>
          <w:rFonts w:ascii="Times New Roman"/>
          <w:b w:val="false"/>
          <w:i w:val="false"/>
          <w:color w:val="000000"/>
          <w:sz w:val="28"/>
        </w:rPr>
        <w:t>
      10. Условия предоставления гарантий по кредитам МФО:</w:t>
      </w:r>
    </w:p>
    <w:bookmarkEnd w:id="30"/>
    <w:p>
      <w:pPr>
        <w:spacing w:after="0"/>
        <w:ind w:left="0"/>
        <w:jc w:val="both"/>
      </w:pPr>
      <w:r>
        <w:rPr>
          <w:rFonts w:ascii="Times New Roman"/>
          <w:b w:val="false"/>
          <w:i w:val="false"/>
          <w:color w:val="000000"/>
          <w:sz w:val="28"/>
        </w:rPr>
        <w:t>
      1) сумма кредита (-ов) рассчитывается для одного МФО без учета задолженности по кредиту (-ам) аффилиированных с ним лиц/компаний;</w:t>
      </w:r>
    </w:p>
    <w:p>
      <w:pPr>
        <w:spacing w:after="0"/>
        <w:ind w:left="0"/>
        <w:jc w:val="both"/>
      </w:pPr>
      <w:r>
        <w:rPr>
          <w:rFonts w:ascii="Times New Roman"/>
          <w:b w:val="false"/>
          <w:i w:val="false"/>
          <w:color w:val="000000"/>
          <w:sz w:val="28"/>
        </w:rPr>
        <w:t>
      2) при расчете достаточности размера обеспечения МФО предоставляемого банку для участия в Программе, учитываются движимое/недвижимое имущество (включая имущество третьих лиц), имущество, поступающее в будущем, а также права требования;</w:t>
      </w:r>
    </w:p>
    <w:p>
      <w:pPr>
        <w:spacing w:after="0"/>
        <w:ind w:left="0"/>
        <w:jc w:val="both"/>
      </w:pPr>
      <w:r>
        <w:rPr>
          <w:rFonts w:ascii="Times New Roman"/>
          <w:b w:val="false"/>
          <w:i w:val="false"/>
          <w:color w:val="000000"/>
          <w:sz w:val="28"/>
        </w:rPr>
        <w:t>
      3) срок предоставления гарантии – не более 3 (три) лет;</w:t>
      </w:r>
    </w:p>
    <w:p>
      <w:pPr>
        <w:spacing w:after="0"/>
        <w:ind w:left="0"/>
        <w:jc w:val="both"/>
      </w:pPr>
      <w:r>
        <w:rPr>
          <w:rFonts w:ascii="Times New Roman"/>
          <w:b w:val="false"/>
          <w:i w:val="false"/>
          <w:color w:val="000000"/>
          <w:sz w:val="28"/>
        </w:rPr>
        <w:t>
      4) срок освоения полученного кредита не должен превышать 6 (шесть) месяцев;</w:t>
      </w:r>
    </w:p>
    <w:p>
      <w:pPr>
        <w:spacing w:after="0"/>
        <w:ind w:left="0"/>
        <w:jc w:val="both"/>
      </w:pPr>
      <w:r>
        <w:rPr>
          <w:rFonts w:ascii="Times New Roman"/>
          <w:b w:val="false"/>
          <w:i w:val="false"/>
          <w:color w:val="000000"/>
          <w:sz w:val="28"/>
        </w:rPr>
        <w:t xml:space="preserve">
      5) общая сумма микрокредита для одного предпринимателя не должна превышать 20 % от суммы получаемого кредита МФО. </w:t>
      </w:r>
    </w:p>
    <w:bookmarkStart w:name="z105" w:id="31"/>
    <w:p>
      <w:pPr>
        <w:spacing w:after="0"/>
        <w:ind w:left="0"/>
        <w:jc w:val="both"/>
      </w:pPr>
      <w:r>
        <w:rPr>
          <w:rFonts w:ascii="Times New Roman"/>
          <w:b w:val="false"/>
          <w:i w:val="false"/>
          <w:color w:val="000000"/>
          <w:sz w:val="28"/>
        </w:rPr>
        <w:t>
      11. Финансовое агентство вправе требовать от МФО предоставления гарантий аффилиированных и связанных юридических и физических лиц.</w:t>
      </w:r>
    </w:p>
    <w:bookmarkEnd w:id="31"/>
    <w:bookmarkStart w:name="z106" w:id="32"/>
    <w:p>
      <w:pPr>
        <w:spacing w:after="0"/>
        <w:ind w:left="0"/>
        <w:jc w:val="both"/>
      </w:pPr>
      <w:r>
        <w:rPr>
          <w:rFonts w:ascii="Times New Roman"/>
          <w:b w:val="false"/>
          <w:i w:val="false"/>
          <w:color w:val="000000"/>
          <w:sz w:val="28"/>
        </w:rPr>
        <w:t>
      12. Кредит, по которому заключается договор гарантии, должен быть оформлен в виде самостоятельного договора банковского займа/соглашения об открытии кредитной линии.</w:t>
      </w:r>
    </w:p>
    <w:bookmarkEnd w:id="32"/>
    <w:bookmarkStart w:name="z107" w:id="33"/>
    <w:p>
      <w:pPr>
        <w:spacing w:after="0"/>
        <w:ind w:left="0"/>
        <w:jc w:val="both"/>
      </w:pPr>
      <w:r>
        <w:rPr>
          <w:rFonts w:ascii="Times New Roman"/>
          <w:b w:val="false"/>
          <w:i w:val="false"/>
          <w:color w:val="000000"/>
          <w:sz w:val="28"/>
        </w:rPr>
        <w:t>
      13. МФО до подписания договора гарантии оплачивает финансовому агентству комиссию за предоставление гарантии в зависимости от срока предоставления гарантии: до 2 (два) лет включительно – 1 % от суммы гарантии; свыше 2 (два) лет – 2 % от суммы гарантии.</w:t>
      </w:r>
    </w:p>
    <w:bookmarkEnd w:id="33"/>
    <w:bookmarkStart w:name="z313" w:id="34"/>
    <w:p>
      <w:pPr>
        <w:spacing w:after="0"/>
        <w:ind w:left="0"/>
        <w:jc w:val="both"/>
      </w:pPr>
      <w:r>
        <w:rPr>
          <w:rFonts w:ascii="Times New Roman"/>
          <w:b w:val="false"/>
          <w:i w:val="false"/>
          <w:color w:val="000000"/>
          <w:sz w:val="28"/>
        </w:rPr>
        <w:t>
      14. Частичное гарантирование может осуществляться только по кредитам с номинальной ставкой вознаграждения, не превышающей базовую ставку вознаграждения Национального Банка Республики Казахстан, увеличенную на 4 (четыре) процентных пункта.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35"/>
    <w:p>
      <w:pPr>
        <w:spacing w:after="0"/>
        <w:ind w:left="0"/>
        <w:jc w:val="both"/>
      </w:pPr>
      <w:r>
        <w:rPr>
          <w:rFonts w:ascii="Times New Roman"/>
          <w:b w:val="false"/>
          <w:i w:val="false"/>
          <w:color w:val="000000"/>
          <w:sz w:val="28"/>
        </w:rPr>
        <w:t>
      15. Банк не взимает какие-либо комиссии, сборы и (или) иные платежи, связанные с кредитом, за исключением:</w:t>
      </w:r>
    </w:p>
    <w:bookmarkEnd w:id="35"/>
    <w:p>
      <w:pPr>
        <w:spacing w:after="0"/>
        <w:ind w:left="0"/>
        <w:jc w:val="both"/>
      </w:pPr>
      <w:r>
        <w:rPr>
          <w:rFonts w:ascii="Times New Roman"/>
          <w:b w:val="false"/>
          <w:i w:val="false"/>
          <w:color w:val="000000"/>
          <w:sz w:val="28"/>
        </w:rPr>
        <w:t>
      1) связанных с изменениями условий кредитования, инициируемыми МФО;</w:t>
      </w:r>
    </w:p>
    <w:p>
      <w:pPr>
        <w:spacing w:after="0"/>
        <w:ind w:left="0"/>
        <w:jc w:val="both"/>
      </w:pPr>
      <w:r>
        <w:rPr>
          <w:rFonts w:ascii="Times New Roman"/>
          <w:b w:val="false"/>
          <w:i w:val="false"/>
          <w:color w:val="000000"/>
          <w:sz w:val="28"/>
        </w:rPr>
        <w:t>
      2) взимаемых по причине нарушения МФО обязательств по кредиту.</w:t>
      </w:r>
    </w:p>
    <w:bookmarkStart w:name="z315" w:id="36"/>
    <w:p>
      <w:pPr>
        <w:spacing w:after="0"/>
        <w:ind w:left="0"/>
        <w:jc w:val="both"/>
      </w:pPr>
      <w:r>
        <w:rPr>
          <w:rFonts w:ascii="Times New Roman"/>
          <w:b w:val="false"/>
          <w:i w:val="false"/>
          <w:color w:val="000000"/>
          <w:sz w:val="28"/>
        </w:rPr>
        <w:t xml:space="preserve">
      16. Стоимость гарантии, которую оплачивает уполномоченный орган финансовому агентству, составляет 20 % от суммы гарантии. Финансовое агентство вправе по своему усмотрению разместить полученные средства в различные финансовые инструменты. </w:t>
      </w:r>
    </w:p>
    <w:bookmarkEnd w:id="36"/>
    <w:bookmarkStart w:name="z316" w:id="37"/>
    <w:p>
      <w:pPr>
        <w:spacing w:after="0"/>
        <w:ind w:left="0"/>
        <w:jc w:val="both"/>
      </w:pPr>
      <w:r>
        <w:rPr>
          <w:rFonts w:ascii="Times New Roman"/>
          <w:b w:val="false"/>
          <w:i w:val="false"/>
          <w:color w:val="000000"/>
          <w:sz w:val="28"/>
        </w:rPr>
        <w:t>
      17. При превышении выплаченных финансовым агентством требований банка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 такого банка приостанавливается.</w:t>
      </w:r>
    </w:p>
    <w:bookmarkEnd w:id="37"/>
    <w:bookmarkStart w:name="z317" w:id="38"/>
    <w:p>
      <w:pPr>
        <w:spacing w:after="0"/>
        <w:ind w:left="0"/>
        <w:jc w:val="both"/>
      </w:pPr>
      <w:r>
        <w:rPr>
          <w:rFonts w:ascii="Times New Roman"/>
          <w:b w:val="false"/>
          <w:i w:val="false"/>
          <w:color w:val="000000"/>
          <w:sz w:val="28"/>
        </w:rPr>
        <w:t>
      18. Финансовое агентство вправе отказать в предоставлении гарантии, в случаях:</w:t>
      </w:r>
    </w:p>
    <w:bookmarkEnd w:id="38"/>
    <w:p>
      <w:pPr>
        <w:spacing w:after="0"/>
        <w:ind w:left="0"/>
        <w:jc w:val="both"/>
      </w:pPr>
      <w:r>
        <w:rPr>
          <w:rFonts w:ascii="Times New Roman"/>
          <w:b w:val="false"/>
          <w:i w:val="false"/>
          <w:color w:val="000000"/>
          <w:sz w:val="28"/>
        </w:rPr>
        <w:t>
      1) несоответствия кредита и МФО условиям Программы и Правил;</w:t>
      </w:r>
    </w:p>
    <w:p>
      <w:pPr>
        <w:spacing w:after="0"/>
        <w:ind w:left="0"/>
        <w:jc w:val="both"/>
      </w:pPr>
      <w:r>
        <w:rPr>
          <w:rFonts w:ascii="Times New Roman"/>
          <w:b w:val="false"/>
          <w:i w:val="false"/>
          <w:color w:val="000000"/>
          <w:sz w:val="28"/>
        </w:rPr>
        <w:t>
      2) наличия отрицательной кредитной истории потенциального участника Программы и аффилиированных с ним юридических и физических лиц;</w:t>
      </w:r>
    </w:p>
    <w:p>
      <w:pPr>
        <w:spacing w:after="0"/>
        <w:ind w:left="0"/>
        <w:jc w:val="both"/>
      </w:pPr>
      <w:r>
        <w:rPr>
          <w:rFonts w:ascii="Times New Roman"/>
          <w:b w:val="false"/>
          <w:i w:val="false"/>
          <w:color w:val="000000"/>
          <w:sz w:val="28"/>
        </w:rPr>
        <w:t>
      3) наличия исполнительного судебного производства, неуплаченных штрафов, информации о включении МФО в реестр недобросовестных поставщиков или участников рынка, нарушений законодательства, гражданско-правовой несостоятельности учредителей/акционеров и прочих связанных с МФО лиц;</w:t>
      </w:r>
    </w:p>
    <w:p>
      <w:pPr>
        <w:spacing w:after="0"/>
        <w:ind w:left="0"/>
        <w:jc w:val="both"/>
      </w:pPr>
      <w:r>
        <w:rPr>
          <w:rFonts w:ascii="Times New Roman"/>
          <w:b w:val="false"/>
          <w:i w:val="false"/>
          <w:color w:val="000000"/>
          <w:sz w:val="28"/>
        </w:rPr>
        <w:t>
      4) убыточной деятельности, отсутствия платежеспособности и кредитоспособности.</w:t>
      </w:r>
    </w:p>
    <w:bookmarkStart w:name="z318" w:id="39"/>
    <w:p>
      <w:pPr>
        <w:spacing w:after="0"/>
        <w:ind w:left="0"/>
        <w:jc w:val="left"/>
      </w:pPr>
      <w:r>
        <w:rPr>
          <w:rFonts w:ascii="Times New Roman"/>
          <w:b/>
          <w:i w:val="false"/>
          <w:color w:val="000000"/>
        </w:rPr>
        <w:t xml:space="preserve"> 3. Порядок взаимодействия участников Программы</w:t>
      </w:r>
      <w:r>
        <w:br/>
      </w:r>
      <w:r>
        <w:rPr>
          <w:rFonts w:ascii="Times New Roman"/>
          <w:b/>
          <w:i w:val="false"/>
          <w:color w:val="000000"/>
        </w:rPr>
        <w:t>для предоставления гарантии</w:t>
      </w:r>
    </w:p>
    <w:bookmarkEnd w:id="39"/>
    <w:bookmarkStart w:name="z319" w:id="40"/>
    <w:p>
      <w:pPr>
        <w:spacing w:after="0"/>
        <w:ind w:left="0"/>
        <w:jc w:val="both"/>
      </w:pPr>
      <w:r>
        <w:rPr>
          <w:rFonts w:ascii="Times New Roman"/>
          <w:b w:val="false"/>
          <w:i w:val="false"/>
          <w:color w:val="000000"/>
          <w:sz w:val="28"/>
        </w:rPr>
        <w:t>
      19. МФО обращается в банк с заявлением на получение кредита.</w:t>
      </w:r>
    </w:p>
    <w:bookmarkEnd w:id="40"/>
    <w:bookmarkStart w:name="z320" w:id="41"/>
    <w:p>
      <w:pPr>
        <w:spacing w:after="0"/>
        <w:ind w:left="0"/>
        <w:jc w:val="both"/>
      </w:pPr>
      <w:r>
        <w:rPr>
          <w:rFonts w:ascii="Times New Roman"/>
          <w:b w:val="false"/>
          <w:i w:val="false"/>
          <w:color w:val="000000"/>
          <w:sz w:val="28"/>
        </w:rPr>
        <w:t xml:space="preserve">
      20. Банк самостоятельно, в соответствии с процедурой, установленной внутренними документами банка, рассматривает заявление МФО, проводит комплексную экспертизу кредита, анализирует представленные МФО документы, финансовое состояние МФО, на основе представленного МФО заключения об оценке залогового имущества (при наличии) проводит оценку залоговой стоимости обеспечения МФО и, в случае недостаточности/отсутствия обеспечения, выносит кредит на рассмотрение уполномоченного органа, реализующего внутреннюю кредитную политику банка, для принятия решения о возможности предоставления кредита под частичную гарантию финансового агентства. </w:t>
      </w:r>
    </w:p>
    <w:bookmarkEnd w:id="41"/>
    <w:bookmarkStart w:name="z321" w:id="42"/>
    <w:p>
      <w:pPr>
        <w:spacing w:after="0"/>
        <w:ind w:left="0"/>
        <w:jc w:val="both"/>
      </w:pPr>
      <w:r>
        <w:rPr>
          <w:rFonts w:ascii="Times New Roman"/>
          <w:b w:val="false"/>
          <w:i w:val="false"/>
          <w:color w:val="000000"/>
          <w:sz w:val="28"/>
        </w:rPr>
        <w:t>
      21. В случае принятия положительного решения, банк в течение 2 (два) рабочих дней с даты принятия решения уполномоченным органом, реализующим внутреннюю кредитную политику банка, предоставляет финансовому агентству:</w:t>
      </w:r>
    </w:p>
    <w:bookmarkEnd w:id="42"/>
    <w:p>
      <w:pPr>
        <w:spacing w:after="0"/>
        <w:ind w:left="0"/>
        <w:jc w:val="both"/>
      </w:pPr>
      <w:r>
        <w:rPr>
          <w:rFonts w:ascii="Times New Roman"/>
          <w:b w:val="false"/>
          <w:i w:val="false"/>
          <w:color w:val="000000"/>
          <w:sz w:val="28"/>
        </w:rPr>
        <w:t xml:space="preserve">
      1) письмо с положительным решением о возможности кредитования с расчетом суммы гарантии; </w:t>
      </w:r>
    </w:p>
    <w:p>
      <w:pPr>
        <w:spacing w:after="0"/>
        <w:ind w:left="0"/>
        <w:jc w:val="both"/>
      </w:pPr>
      <w:r>
        <w:rPr>
          <w:rFonts w:ascii="Times New Roman"/>
          <w:b w:val="false"/>
          <w:i w:val="false"/>
          <w:color w:val="000000"/>
          <w:sz w:val="28"/>
        </w:rPr>
        <w:t xml:space="preserve">
      2) необходимые документы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для рассмотрения вопроса о предоставлении гарантии. </w:t>
      </w:r>
    </w:p>
    <w:bookmarkStart w:name="z322" w:id="43"/>
    <w:p>
      <w:pPr>
        <w:spacing w:after="0"/>
        <w:ind w:left="0"/>
        <w:jc w:val="both"/>
      </w:pPr>
      <w:r>
        <w:rPr>
          <w:rFonts w:ascii="Times New Roman"/>
          <w:b w:val="false"/>
          <w:i w:val="false"/>
          <w:color w:val="000000"/>
          <w:sz w:val="28"/>
        </w:rPr>
        <w:t xml:space="preserve">
      22. Финансовое агентство после получения документов от банка в течение 10 (десять) рабочих дней рассматривает полученные документы и выносит кредит на рассмотрение уполномоченного органа финансового агентства для принятия решения о предоставлении/непредоставлении гарантии. </w:t>
      </w:r>
    </w:p>
    <w:bookmarkEnd w:id="43"/>
    <w:bookmarkStart w:name="z323" w:id="44"/>
    <w:p>
      <w:pPr>
        <w:spacing w:after="0"/>
        <w:ind w:left="0"/>
        <w:jc w:val="both"/>
      </w:pPr>
      <w:r>
        <w:rPr>
          <w:rFonts w:ascii="Times New Roman"/>
          <w:b w:val="false"/>
          <w:i w:val="false"/>
          <w:color w:val="000000"/>
          <w:sz w:val="28"/>
        </w:rPr>
        <w:t>
      23. В случаях наличия замечаний к представленным документам и (или) необходимости представления дополнительной информации, выявленные замечания и (или) запрос о представлении информации финансовое агентство направляет банку и МФО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44"/>
    <w:bookmarkStart w:name="z324" w:id="45"/>
    <w:p>
      <w:pPr>
        <w:spacing w:after="0"/>
        <w:ind w:left="0"/>
        <w:jc w:val="both"/>
      </w:pPr>
      <w:r>
        <w:rPr>
          <w:rFonts w:ascii="Times New Roman"/>
          <w:b w:val="false"/>
          <w:i w:val="false"/>
          <w:color w:val="000000"/>
          <w:sz w:val="28"/>
        </w:rPr>
        <w:t xml:space="preserve">
      24. В случае принятия финансовым агентством положительного/отрицательного решения о предоставлении (непредоставлении) гарантии, финансовое агентство в течение 2 (два) рабочих дней направляет в банк письмо с решением о возможности (невозможности) гарантирования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5"/>
    <w:p>
      <w:pPr>
        <w:spacing w:after="0"/>
        <w:ind w:left="0"/>
        <w:jc w:val="both"/>
      </w:pPr>
      <w:r>
        <w:rPr>
          <w:rFonts w:ascii="Times New Roman"/>
          <w:b w:val="false"/>
          <w:i w:val="false"/>
          <w:color w:val="000000"/>
          <w:sz w:val="28"/>
        </w:rPr>
        <w:t>
      В случае принятия отрицательного решения по кредиту МФО, письмо о таком решении должно отражать причину отрицательного решения.</w:t>
      </w:r>
    </w:p>
    <w:bookmarkStart w:name="z325" w:id="46"/>
    <w:p>
      <w:pPr>
        <w:spacing w:after="0"/>
        <w:ind w:left="0"/>
        <w:jc w:val="both"/>
      </w:pPr>
      <w:r>
        <w:rPr>
          <w:rFonts w:ascii="Times New Roman"/>
          <w:b w:val="false"/>
          <w:i w:val="false"/>
          <w:color w:val="000000"/>
          <w:sz w:val="28"/>
        </w:rPr>
        <w:t>
      25. После получения банком письма с положительным решением финансового агентства о возможности гарантирования банк направляет МФО соответствующее письмо об условиях кредита с указанием расчета необходимой суммы гарантии.</w:t>
      </w:r>
    </w:p>
    <w:bookmarkEnd w:id="46"/>
    <w:bookmarkStart w:name="z326" w:id="47"/>
    <w:p>
      <w:pPr>
        <w:spacing w:after="0"/>
        <w:ind w:left="0"/>
        <w:jc w:val="both"/>
      </w:pPr>
      <w:r>
        <w:rPr>
          <w:rFonts w:ascii="Times New Roman"/>
          <w:b w:val="false"/>
          <w:i w:val="false"/>
          <w:color w:val="000000"/>
          <w:sz w:val="28"/>
        </w:rPr>
        <w:t>
      26. После получения письма от банка, МФО обращается к местному координатору Программы (в городах Астане и Алматы – региональному координатору Программы) с заявлением, к которому прилагает следующие документы:</w:t>
      </w:r>
    </w:p>
    <w:bookmarkEnd w:id="47"/>
    <w:p>
      <w:pPr>
        <w:spacing w:after="0"/>
        <w:ind w:left="0"/>
        <w:jc w:val="both"/>
      </w:pPr>
      <w:r>
        <w:rPr>
          <w:rFonts w:ascii="Times New Roman"/>
          <w:b w:val="false"/>
          <w:i w:val="false"/>
          <w:color w:val="000000"/>
          <w:sz w:val="28"/>
        </w:rPr>
        <w:t>
      свидетельство/справку о государственной регистрации/перерегистрации/ документ, подтверждающий регистрацию в качестве МФО (копию, заверенную печатью (при наличии);</w:t>
      </w:r>
    </w:p>
    <w:p>
      <w:pPr>
        <w:spacing w:after="0"/>
        <w:ind w:left="0"/>
        <w:jc w:val="both"/>
      </w:pPr>
      <w:r>
        <w:rPr>
          <w:rFonts w:ascii="Times New Roman"/>
          <w:b w:val="false"/>
          <w:i w:val="false"/>
          <w:color w:val="000000"/>
          <w:sz w:val="28"/>
        </w:rPr>
        <w:t>
      справку с налогового органа об отсутствии/наличии задолженности по обязательным платежам в бюджет, выданную не позднее, чем за 30 (тридцать) календарных дней до даты обращения МФО к финансовому агентству;</w:t>
      </w:r>
    </w:p>
    <w:p>
      <w:pPr>
        <w:spacing w:after="0"/>
        <w:ind w:left="0"/>
        <w:jc w:val="both"/>
      </w:pPr>
      <w:r>
        <w:rPr>
          <w:rFonts w:ascii="Times New Roman"/>
          <w:b w:val="false"/>
          <w:i w:val="false"/>
          <w:color w:val="000000"/>
          <w:sz w:val="28"/>
        </w:rPr>
        <w:t>
      копию финансовых отчетов МФО с приложением копии налоговой декларации и (или) размещенную на интернет-ресурсах информацию, позволяющую сделать анализ о финансовом состоянии, с расшифровками дебиторской и кредиторской задолженностей;</w:t>
      </w:r>
    </w:p>
    <w:p>
      <w:pPr>
        <w:spacing w:after="0"/>
        <w:ind w:left="0"/>
        <w:jc w:val="both"/>
      </w:pPr>
      <w:r>
        <w:rPr>
          <w:rFonts w:ascii="Times New Roman"/>
          <w:b w:val="false"/>
          <w:i w:val="false"/>
          <w:color w:val="000000"/>
          <w:sz w:val="28"/>
        </w:rPr>
        <w:t>
      письмо банка с положительным решением о возможности кредитования МФО с расчетом суммы гарантии;</w:t>
      </w:r>
    </w:p>
    <w:p>
      <w:pPr>
        <w:spacing w:after="0"/>
        <w:ind w:left="0"/>
        <w:jc w:val="both"/>
      </w:pPr>
      <w:r>
        <w:rPr>
          <w:rFonts w:ascii="Times New Roman"/>
          <w:b w:val="false"/>
          <w:i w:val="false"/>
          <w:color w:val="000000"/>
          <w:sz w:val="28"/>
        </w:rPr>
        <w:t>
      копию письма финансового агентства с положительным решением о возможности гарантирования МФО.</w:t>
      </w:r>
    </w:p>
    <w:bookmarkStart w:name="z327" w:id="48"/>
    <w:p>
      <w:pPr>
        <w:spacing w:after="0"/>
        <w:ind w:left="0"/>
        <w:jc w:val="both"/>
      </w:pPr>
      <w:r>
        <w:rPr>
          <w:rFonts w:ascii="Times New Roman"/>
          <w:b w:val="false"/>
          <w:i w:val="false"/>
          <w:color w:val="000000"/>
          <w:sz w:val="28"/>
        </w:rPr>
        <w:t>
      27. Местный/региональный координатор Программы после получения всех документов, информации и заявления от МФО осуществляет проверку полноты представляемых совместно с заявлением обязательных документов. В случае представления неполного пакета документов, местный координатор Программы в однодневный срок возвращает МФО представленные документы без рассмотрения.</w:t>
      </w:r>
    </w:p>
    <w:bookmarkEnd w:id="48"/>
    <w:bookmarkStart w:name="z328" w:id="49"/>
    <w:p>
      <w:pPr>
        <w:spacing w:after="0"/>
        <w:ind w:left="0"/>
        <w:jc w:val="both"/>
      </w:pPr>
      <w:r>
        <w:rPr>
          <w:rFonts w:ascii="Times New Roman"/>
          <w:b w:val="false"/>
          <w:i w:val="false"/>
          <w:color w:val="000000"/>
          <w:sz w:val="28"/>
        </w:rPr>
        <w:t>
      28. Местный координатор Программы/МФО городов Астаны и Алматы в течение 2 (два) рабочих дней с даты получения/формирования всех документов и информации высылает пакет документов по кредиту региональному координатору Программы, который осуществляет следующие мероприятия:</w:t>
      </w:r>
    </w:p>
    <w:bookmarkEnd w:id="49"/>
    <w:p>
      <w:pPr>
        <w:spacing w:after="0"/>
        <w:ind w:left="0"/>
        <w:jc w:val="both"/>
      </w:pPr>
      <w:r>
        <w:rPr>
          <w:rFonts w:ascii="Times New Roman"/>
          <w:b w:val="false"/>
          <w:i w:val="false"/>
          <w:color w:val="000000"/>
          <w:sz w:val="28"/>
        </w:rPr>
        <w:t>
      проверяет МФО на предмет соответствия условиям Программы;</w:t>
      </w:r>
    </w:p>
    <w:p>
      <w:pPr>
        <w:spacing w:after="0"/>
        <w:ind w:left="0"/>
        <w:jc w:val="both"/>
      </w:pPr>
      <w:r>
        <w:rPr>
          <w:rFonts w:ascii="Times New Roman"/>
          <w:b w:val="false"/>
          <w:i w:val="false"/>
          <w:color w:val="000000"/>
          <w:sz w:val="28"/>
        </w:rPr>
        <w:t>
      формирует предложения, повестку дня, определяет дату, время и место проведения заседания РКС, о чем уведомляет всех членов РКС;</w:t>
      </w:r>
    </w:p>
    <w:p>
      <w:pPr>
        <w:spacing w:after="0"/>
        <w:ind w:left="0"/>
        <w:jc w:val="both"/>
      </w:pPr>
      <w:r>
        <w:rPr>
          <w:rFonts w:ascii="Times New Roman"/>
          <w:b w:val="false"/>
          <w:i w:val="false"/>
          <w:color w:val="000000"/>
          <w:sz w:val="28"/>
        </w:rPr>
        <w:t>
      в течение 2 (два) рабочих дней с даты получения всех документов и информации вносит на рассмотрение РКС список МФО с приложением полного пакета документов.</w:t>
      </w:r>
    </w:p>
    <w:bookmarkStart w:name="z329" w:id="50"/>
    <w:p>
      <w:pPr>
        <w:spacing w:after="0"/>
        <w:ind w:left="0"/>
        <w:jc w:val="both"/>
      </w:pPr>
      <w:r>
        <w:rPr>
          <w:rFonts w:ascii="Times New Roman"/>
          <w:b w:val="false"/>
          <w:i w:val="false"/>
          <w:color w:val="000000"/>
          <w:sz w:val="28"/>
        </w:rPr>
        <w:t>
      29. В случае предоставления документов, не соответствующих требованиям настоящих Правил и (или) иных нормативных правовых актов Республики Казахстан, региональный координатор Программы возвращает местному координатору Программы (по городам Астане и Алматы) предоставленные документы, с указанием конкретных недостатков по предоставленным документам для доработки.</w:t>
      </w:r>
    </w:p>
    <w:bookmarkEnd w:id="50"/>
    <w:bookmarkStart w:name="z330" w:id="51"/>
    <w:p>
      <w:pPr>
        <w:spacing w:after="0"/>
        <w:ind w:left="0"/>
        <w:jc w:val="both"/>
      </w:pPr>
      <w:r>
        <w:rPr>
          <w:rFonts w:ascii="Times New Roman"/>
          <w:b w:val="false"/>
          <w:i w:val="false"/>
          <w:color w:val="000000"/>
          <w:sz w:val="28"/>
        </w:rPr>
        <w:t>
      30. Заседание РКС проводится по мере формирования списка кредитов, но не реже 2 (два) раз в месяц.</w:t>
      </w:r>
    </w:p>
    <w:bookmarkEnd w:id="51"/>
    <w:bookmarkStart w:name="z331" w:id="52"/>
    <w:p>
      <w:pPr>
        <w:spacing w:after="0"/>
        <w:ind w:left="0"/>
        <w:jc w:val="both"/>
      </w:pPr>
      <w:r>
        <w:rPr>
          <w:rFonts w:ascii="Times New Roman"/>
          <w:b w:val="false"/>
          <w:i w:val="false"/>
          <w:color w:val="000000"/>
          <w:sz w:val="28"/>
        </w:rPr>
        <w:t>
      31. РКС в течение 10 (десять) рабочих дней рассматривает проекты на соответствие критериям Программы и принимает решение о возможности (или невозможности) гарантирования.</w:t>
      </w:r>
    </w:p>
    <w:bookmarkEnd w:id="52"/>
    <w:bookmarkStart w:name="z332" w:id="53"/>
    <w:p>
      <w:pPr>
        <w:spacing w:after="0"/>
        <w:ind w:left="0"/>
        <w:jc w:val="both"/>
      </w:pPr>
      <w:r>
        <w:rPr>
          <w:rFonts w:ascii="Times New Roman"/>
          <w:b w:val="false"/>
          <w:i w:val="false"/>
          <w:color w:val="000000"/>
          <w:sz w:val="28"/>
        </w:rPr>
        <w:t>
      32. Количество членов РКС должно быть не более 12 человек, из которых не менее 50 % должны быть представлены предпринимательским сообществом.</w:t>
      </w:r>
    </w:p>
    <w:bookmarkEnd w:id="53"/>
    <w:bookmarkStart w:name="z333" w:id="54"/>
    <w:p>
      <w:pPr>
        <w:spacing w:after="0"/>
        <w:ind w:left="0"/>
        <w:jc w:val="both"/>
      </w:pPr>
      <w:r>
        <w:rPr>
          <w:rFonts w:ascii="Times New Roman"/>
          <w:b w:val="false"/>
          <w:i w:val="false"/>
          <w:color w:val="000000"/>
          <w:sz w:val="28"/>
        </w:rPr>
        <w:t>
      33. Заседание РКС проводится при присутствии на нем не менее двух третей от количества членов РКС (кворум). Решение принимается не менее чем двумя третями (кворум) от общего числа присутствующих.</w:t>
      </w:r>
    </w:p>
    <w:bookmarkEnd w:id="54"/>
    <w:bookmarkStart w:name="z334" w:id="55"/>
    <w:p>
      <w:pPr>
        <w:spacing w:after="0"/>
        <w:ind w:left="0"/>
        <w:jc w:val="both"/>
      </w:pPr>
      <w:r>
        <w:rPr>
          <w:rFonts w:ascii="Times New Roman"/>
          <w:b w:val="false"/>
          <w:i w:val="false"/>
          <w:color w:val="000000"/>
          <w:sz w:val="28"/>
        </w:rPr>
        <w:t>
      34. В рамках проводимого заседания РКС осуществляет следующие мероприятия:</w:t>
      </w:r>
    </w:p>
    <w:bookmarkEnd w:id="55"/>
    <w:p>
      <w:pPr>
        <w:spacing w:after="0"/>
        <w:ind w:left="0"/>
        <w:jc w:val="both"/>
      </w:pPr>
      <w:r>
        <w:rPr>
          <w:rFonts w:ascii="Times New Roman"/>
          <w:b w:val="false"/>
          <w:i w:val="false"/>
          <w:color w:val="000000"/>
          <w:sz w:val="28"/>
        </w:rPr>
        <w:t>
      проверку соответствия МФО и получаемого кредита критериям Программы и местным программам развития;</w:t>
      </w:r>
    </w:p>
    <w:p>
      <w:pPr>
        <w:spacing w:after="0"/>
        <w:ind w:left="0"/>
        <w:jc w:val="both"/>
      </w:pPr>
      <w:r>
        <w:rPr>
          <w:rFonts w:ascii="Times New Roman"/>
          <w:b w:val="false"/>
          <w:i w:val="false"/>
          <w:color w:val="000000"/>
          <w:sz w:val="28"/>
        </w:rPr>
        <w:t>
      рассматривает получаемый кредит МФО, реализуемый в рамках первого направления Программы, а также информацию, указанную в заявлении МФО, изучает пакет документов по каждому МФО, предоставленных совместно с заявлением;</w:t>
      </w:r>
    </w:p>
    <w:p>
      <w:pPr>
        <w:spacing w:after="0"/>
        <w:ind w:left="0"/>
        <w:jc w:val="both"/>
      </w:pPr>
      <w:r>
        <w:rPr>
          <w:rFonts w:ascii="Times New Roman"/>
          <w:b w:val="false"/>
          <w:i w:val="false"/>
          <w:color w:val="000000"/>
          <w:sz w:val="28"/>
        </w:rPr>
        <w:t>
      проводит обсуждение между членами РКС по предоставленным документам;</w:t>
      </w:r>
    </w:p>
    <w:p>
      <w:pPr>
        <w:spacing w:after="0"/>
        <w:ind w:left="0"/>
        <w:jc w:val="both"/>
      </w:pPr>
      <w:r>
        <w:rPr>
          <w:rFonts w:ascii="Times New Roman"/>
          <w:b w:val="false"/>
          <w:i w:val="false"/>
          <w:color w:val="000000"/>
          <w:sz w:val="28"/>
        </w:rPr>
        <w:t>
      по результатам рассмотрения кредита МФО принимает решение о возможности/невозможности предоставления гарантии по кредиту МФО, которое оформляется протоколом, при этом в протоколе обязательно должна быть указана причина отклонения отдельных МФО от участия в Программе.</w:t>
      </w:r>
    </w:p>
    <w:bookmarkStart w:name="z335" w:id="56"/>
    <w:p>
      <w:pPr>
        <w:spacing w:after="0"/>
        <w:ind w:left="0"/>
        <w:jc w:val="both"/>
      </w:pPr>
      <w:r>
        <w:rPr>
          <w:rFonts w:ascii="Times New Roman"/>
          <w:b w:val="false"/>
          <w:i w:val="false"/>
          <w:color w:val="000000"/>
          <w:sz w:val="28"/>
        </w:rPr>
        <w:t>
      35. Региональный координатор Программы в течение 1 (один) рабочего дня после заседания РКС направляет:</w:t>
      </w:r>
    </w:p>
    <w:bookmarkEnd w:id="56"/>
    <w:p>
      <w:pPr>
        <w:spacing w:after="0"/>
        <w:ind w:left="0"/>
        <w:jc w:val="both"/>
      </w:pPr>
      <w:r>
        <w:rPr>
          <w:rFonts w:ascii="Times New Roman"/>
          <w:b w:val="false"/>
          <w:i w:val="false"/>
          <w:color w:val="000000"/>
          <w:sz w:val="28"/>
        </w:rPr>
        <w:t>
      копию протокола/выписку из протокола РКС местному координатору Программы, банку и финансовому агентству;</w:t>
      </w:r>
    </w:p>
    <w:p>
      <w:pPr>
        <w:spacing w:after="0"/>
        <w:ind w:left="0"/>
        <w:jc w:val="both"/>
      </w:pPr>
      <w:r>
        <w:rPr>
          <w:rFonts w:ascii="Times New Roman"/>
          <w:b w:val="false"/>
          <w:i w:val="false"/>
          <w:color w:val="000000"/>
          <w:sz w:val="28"/>
        </w:rPr>
        <w:t>
      письменные уведомления МФО городов Астаны и Алматы о результатах рассмотрения кредита на РКС.</w:t>
      </w:r>
    </w:p>
    <w:bookmarkStart w:name="z336" w:id="57"/>
    <w:p>
      <w:pPr>
        <w:spacing w:after="0"/>
        <w:ind w:left="0"/>
        <w:jc w:val="both"/>
      </w:pPr>
      <w:r>
        <w:rPr>
          <w:rFonts w:ascii="Times New Roman"/>
          <w:b w:val="false"/>
          <w:i w:val="false"/>
          <w:color w:val="000000"/>
          <w:sz w:val="28"/>
        </w:rPr>
        <w:t>
      36. После получения копии протокола РКС/выписки из протокола РКС о согласовании частичного гарантирования кредита МФО от регионального координатора Программы финансовое агентство направляет предварительное гарантийное письмо в банк.</w:t>
      </w:r>
    </w:p>
    <w:bookmarkEnd w:id="57"/>
    <w:bookmarkStart w:name="z337" w:id="58"/>
    <w:p>
      <w:pPr>
        <w:spacing w:after="0"/>
        <w:ind w:left="0"/>
        <w:jc w:val="both"/>
      </w:pPr>
      <w:r>
        <w:rPr>
          <w:rFonts w:ascii="Times New Roman"/>
          <w:b w:val="false"/>
          <w:i w:val="false"/>
          <w:color w:val="000000"/>
          <w:sz w:val="28"/>
        </w:rPr>
        <w:t>
      37. Проекты, не согласованные с РКС, отклоняются.</w:t>
      </w:r>
    </w:p>
    <w:bookmarkEnd w:id="58"/>
    <w:bookmarkStart w:name="z338" w:id="59"/>
    <w:p>
      <w:pPr>
        <w:spacing w:after="0"/>
        <w:ind w:left="0"/>
        <w:jc w:val="both"/>
      </w:pPr>
      <w:r>
        <w:rPr>
          <w:rFonts w:ascii="Times New Roman"/>
          <w:b w:val="false"/>
          <w:i w:val="false"/>
          <w:color w:val="000000"/>
          <w:sz w:val="28"/>
        </w:rPr>
        <w:t>
      38. После получения предварительного гарантийного письма банк и МФО в течение 5 (пять) рабочих дней заключают договор банковского займа. Копия договора банковского займа направляется финансовому агентству.</w:t>
      </w:r>
    </w:p>
    <w:bookmarkEnd w:id="59"/>
    <w:bookmarkStart w:name="z339" w:id="60"/>
    <w:p>
      <w:pPr>
        <w:spacing w:after="0"/>
        <w:ind w:left="0"/>
        <w:jc w:val="both"/>
      </w:pPr>
      <w:r>
        <w:rPr>
          <w:rFonts w:ascii="Times New Roman"/>
          <w:b w:val="false"/>
          <w:i w:val="false"/>
          <w:color w:val="000000"/>
          <w:sz w:val="28"/>
        </w:rPr>
        <w:t>
      39. После получения копии договора банковского займа, протокола РКС/выписки из протокола РКС и на основании решения уполномоченного органа финансового агентства, финансовое агентство в течение 5 (пять) рабочих дней оформляет и подписывает договор гарантии, который направляет банку. МФО до подписания договора гарантии осуществляет перечисление комиссии за предоставление гарантии на текущий счет финансового агентства.</w:t>
      </w:r>
    </w:p>
    <w:bookmarkEnd w:id="60"/>
    <w:bookmarkStart w:name="z340" w:id="61"/>
    <w:p>
      <w:pPr>
        <w:spacing w:after="0"/>
        <w:ind w:left="0"/>
        <w:jc w:val="both"/>
      </w:pPr>
      <w:r>
        <w:rPr>
          <w:rFonts w:ascii="Times New Roman"/>
          <w:b w:val="false"/>
          <w:i w:val="false"/>
          <w:color w:val="000000"/>
          <w:sz w:val="28"/>
        </w:rPr>
        <w:t>
      40. Банк в течение 2 (два) рабочих дней подписывает договор гарантии, обеспечивает его подписание МФО и направляет подписанный договор гарантии финансовому агентству.</w:t>
      </w:r>
    </w:p>
    <w:bookmarkEnd w:id="61"/>
    <w:bookmarkStart w:name="z341" w:id="62"/>
    <w:p>
      <w:pPr>
        <w:spacing w:after="0"/>
        <w:ind w:left="0"/>
        <w:jc w:val="both"/>
      </w:pPr>
      <w:r>
        <w:rPr>
          <w:rFonts w:ascii="Times New Roman"/>
          <w:b w:val="false"/>
          <w:i w:val="false"/>
          <w:color w:val="000000"/>
          <w:sz w:val="28"/>
        </w:rPr>
        <w:t>
      41. Банк после получения от финансового агентства подписанного договора гарантии осуществляет выдачу кредита МФО.</w:t>
      </w:r>
    </w:p>
    <w:bookmarkEnd w:id="62"/>
    <w:bookmarkStart w:name="z342" w:id="63"/>
    <w:p>
      <w:pPr>
        <w:spacing w:after="0"/>
        <w:ind w:left="0"/>
        <w:jc w:val="both"/>
      </w:pPr>
      <w:r>
        <w:rPr>
          <w:rFonts w:ascii="Times New Roman"/>
          <w:b w:val="false"/>
          <w:i w:val="false"/>
          <w:color w:val="000000"/>
          <w:sz w:val="28"/>
        </w:rPr>
        <w:t>
      42. В целях оплаты за выпущенные гарантии уполномоченный орган в начале очередного года перечисляет финансовому агентству 50 % суммы целевых трансфертов, выделенных на гарантирование кредитов.</w:t>
      </w:r>
    </w:p>
    <w:bookmarkEnd w:id="63"/>
    <w:bookmarkStart w:name="z343" w:id="64"/>
    <w:p>
      <w:pPr>
        <w:spacing w:after="0"/>
        <w:ind w:left="0"/>
        <w:jc w:val="both"/>
      </w:pPr>
      <w:r>
        <w:rPr>
          <w:rFonts w:ascii="Times New Roman"/>
          <w:b w:val="false"/>
          <w:i w:val="false"/>
          <w:color w:val="000000"/>
          <w:sz w:val="28"/>
        </w:rPr>
        <w:t>
      43. Остальная часть целевых трансфертов перечисляется уполномоченным органом финансовому агентству после полного освоения первой половины средств, перечисленных финансовому агентству в начале года, по мере заключения договоров гарантии, следующим образом:</w:t>
      </w:r>
    </w:p>
    <w:bookmarkEnd w:id="64"/>
    <w:p>
      <w:pPr>
        <w:spacing w:after="0"/>
        <w:ind w:left="0"/>
        <w:jc w:val="both"/>
      </w:pPr>
      <w:r>
        <w:rPr>
          <w:rFonts w:ascii="Times New Roman"/>
          <w:b w:val="false"/>
          <w:i w:val="false"/>
          <w:color w:val="000000"/>
          <w:sz w:val="28"/>
        </w:rPr>
        <w:t>
      1) после заключения договора гарантии финансовое агентство направляет соответствующее уведомление уполномоченному органу;</w:t>
      </w:r>
    </w:p>
    <w:p>
      <w:pPr>
        <w:spacing w:after="0"/>
        <w:ind w:left="0"/>
        <w:jc w:val="both"/>
      </w:pPr>
      <w:r>
        <w:rPr>
          <w:rFonts w:ascii="Times New Roman"/>
          <w:b w:val="false"/>
          <w:i w:val="false"/>
          <w:color w:val="000000"/>
          <w:sz w:val="28"/>
        </w:rPr>
        <w:t>
      2) уполномоченный орган после получения письма от финансового агентства о заключении договора гарантии осуществляет перечисление средств в размере 20 % от суммы гарантии на текущий счет финансового агентства.</w:t>
      </w:r>
    </w:p>
    <w:bookmarkStart w:name="z344" w:id="65"/>
    <w:p>
      <w:pPr>
        <w:spacing w:after="0"/>
        <w:ind w:left="0"/>
        <w:jc w:val="both"/>
      </w:pPr>
      <w:r>
        <w:rPr>
          <w:rFonts w:ascii="Times New Roman"/>
          <w:b w:val="false"/>
          <w:i w:val="false"/>
          <w:color w:val="000000"/>
          <w:sz w:val="28"/>
        </w:rPr>
        <w:t>
      44. Финансовое агентство принимает документы по кредитам только в пределах бюджетных средств, выделенных для оплаты по заключаемым договорам гарантии на соответствующий финансовый год. В данном случае освоением бюджетных средств является факт заключения договора гарантии.</w:t>
      </w:r>
    </w:p>
    <w:bookmarkEnd w:id="65"/>
    <w:bookmarkStart w:name="z345" w:id="66"/>
    <w:p>
      <w:pPr>
        <w:spacing w:after="0"/>
        <w:ind w:left="0"/>
        <w:jc w:val="left"/>
      </w:pPr>
      <w:r>
        <w:rPr>
          <w:rFonts w:ascii="Times New Roman"/>
          <w:b/>
          <w:i w:val="false"/>
          <w:color w:val="000000"/>
        </w:rPr>
        <w:t xml:space="preserve"> 7. Мониторинг Программы</w:t>
      </w:r>
    </w:p>
    <w:bookmarkEnd w:id="66"/>
    <w:bookmarkStart w:name="z346" w:id="67"/>
    <w:p>
      <w:pPr>
        <w:spacing w:after="0"/>
        <w:ind w:left="0"/>
        <w:jc w:val="both"/>
      </w:pPr>
      <w:r>
        <w:rPr>
          <w:rFonts w:ascii="Times New Roman"/>
          <w:b w:val="false"/>
          <w:i w:val="false"/>
          <w:color w:val="000000"/>
          <w:sz w:val="28"/>
        </w:rPr>
        <w:t>
      45. Мониторинг реализации Программы осуществляется финансовым агентством, к функциям которого относятся:</w:t>
      </w:r>
    </w:p>
    <w:bookmarkEnd w:id="67"/>
    <w:p>
      <w:pPr>
        <w:spacing w:after="0"/>
        <w:ind w:left="0"/>
        <w:jc w:val="both"/>
      </w:pPr>
      <w:r>
        <w:rPr>
          <w:rFonts w:ascii="Times New Roman"/>
          <w:b w:val="false"/>
          <w:i w:val="false"/>
          <w:color w:val="000000"/>
          <w:sz w:val="28"/>
        </w:rPr>
        <w:t>
      1) мониторинг целевого использования кредита МФО, с которым заключен договор гарантии, на основании данных и документов, предоставляемых банком и (или) МФО;</w:t>
      </w:r>
    </w:p>
    <w:p>
      <w:pPr>
        <w:spacing w:after="0"/>
        <w:ind w:left="0"/>
        <w:jc w:val="both"/>
      </w:pPr>
      <w:r>
        <w:rPr>
          <w:rFonts w:ascii="Times New Roman"/>
          <w:b w:val="false"/>
          <w:i w:val="false"/>
          <w:color w:val="000000"/>
          <w:sz w:val="28"/>
        </w:rPr>
        <w:t>
      2) мониторинг платежной дисциплины МФО на основании данных, предоставляемых банком, или иных достоверных источников.</w:t>
      </w:r>
    </w:p>
    <w:bookmarkStart w:name="z347" w:id="68"/>
    <w:p>
      <w:pPr>
        <w:spacing w:after="0"/>
        <w:ind w:left="0"/>
        <w:jc w:val="both"/>
      </w:pPr>
      <w:r>
        <w:rPr>
          <w:rFonts w:ascii="Times New Roman"/>
          <w:b w:val="false"/>
          <w:i w:val="false"/>
          <w:color w:val="000000"/>
          <w:sz w:val="28"/>
        </w:rPr>
        <w:t>
      46. Для осуществления функций мониторинга финансовое агентство вправе запрашивать у МФО и банка, а МФО и банк обязаны предоставлять необходимые документы и информацию, относящиеся к предмету мониторинга, в том числе составляющие налоговую тайну.</w:t>
      </w:r>
    </w:p>
    <w:bookmarkEnd w:id="68"/>
    <w:bookmarkStart w:name="z348" w:id="69"/>
    <w:p>
      <w:pPr>
        <w:spacing w:after="0"/>
        <w:ind w:left="0"/>
        <w:jc w:val="both"/>
      </w:pPr>
      <w:r>
        <w:rPr>
          <w:rFonts w:ascii="Times New Roman"/>
          <w:b w:val="false"/>
          <w:i w:val="false"/>
          <w:color w:val="000000"/>
          <w:sz w:val="28"/>
        </w:rPr>
        <w:t>
      47. Финансовое агентство вправе аннулировать гарантию при выявлении фактов нецелевого использования кредита, нарушения условий Программы, Правил и (или) договора гарантии, неисполнения условий предоставления гарантии, установленных решением финансового агентства о предоставлении гарантии.</w:t>
      </w:r>
    </w:p>
    <w:bookmarkEnd w:id="69"/>
    <w:bookmarkStart w:name="z349" w:id="70"/>
    <w:p>
      <w:pPr>
        <w:spacing w:after="0"/>
        <w:ind w:left="0"/>
        <w:jc w:val="both"/>
      </w:pPr>
      <w:r>
        <w:rPr>
          <w:rFonts w:ascii="Times New Roman"/>
          <w:b w:val="false"/>
          <w:i w:val="false"/>
          <w:color w:val="000000"/>
          <w:sz w:val="28"/>
        </w:rPr>
        <w:t>
      48. Порядок и сроки мониторинга, а также формы отчетности устанавливаются финансовым агентством.</w:t>
      </w:r>
    </w:p>
    <w:bookmarkEnd w:id="70"/>
    <w:bookmarkStart w:name="z350" w:id="71"/>
    <w:p>
      <w:pPr>
        <w:spacing w:after="0"/>
        <w:ind w:left="0"/>
        <w:jc w:val="both"/>
      </w:pPr>
      <w:r>
        <w:rPr>
          <w:rFonts w:ascii="Times New Roman"/>
          <w:b w:val="false"/>
          <w:i w:val="false"/>
          <w:color w:val="000000"/>
          <w:sz w:val="28"/>
        </w:rPr>
        <w:t>
      49. Банк на ежемесячной основе осуществляет текущий мониторинг кредита МФО в порядке, установленном внутренними документами банка.</w:t>
      </w:r>
    </w:p>
    <w:bookmarkEnd w:id="71"/>
    <w:bookmarkStart w:name="z351" w:id="72"/>
    <w:p>
      <w:pPr>
        <w:spacing w:after="0"/>
        <w:ind w:left="0"/>
        <w:jc w:val="both"/>
      </w:pPr>
      <w:r>
        <w:rPr>
          <w:rFonts w:ascii="Times New Roman"/>
          <w:b w:val="false"/>
          <w:i w:val="false"/>
          <w:color w:val="000000"/>
          <w:sz w:val="28"/>
        </w:rPr>
        <w:t xml:space="preserve">
      50. Отчет о текущем мониторинге кредита МФО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представляется банком финансовому агентству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bookmarkEnd w:id="72"/>
    <w:bookmarkStart w:name="z352" w:id="73"/>
    <w:p>
      <w:pPr>
        <w:spacing w:after="0"/>
        <w:ind w:left="0"/>
        <w:jc w:val="both"/>
      </w:pPr>
      <w:r>
        <w:rPr>
          <w:rFonts w:ascii="Times New Roman"/>
          <w:b w:val="false"/>
          <w:i w:val="false"/>
          <w:color w:val="000000"/>
          <w:sz w:val="28"/>
        </w:rPr>
        <w:t>
      51. Банк сообщает в срок не позднее 3 (три) рабочих дней в письменном виде о наступивших ограничениях или запретах на осуществление деятельности банка, а также о единовременной продаже или ином единовременном переходе прав собственности и (или) переходе прав владения и пользования в отношении более чем 10 % акций банка.</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частичного гарантирования</w:t>
            </w:r>
            <w:r>
              <w:br/>
            </w:r>
            <w:r>
              <w:rPr>
                <w:rFonts w:ascii="Times New Roman"/>
                <w:b w:val="false"/>
                <w:i w:val="false"/>
                <w:color w:val="000000"/>
                <w:sz w:val="20"/>
              </w:rPr>
              <w:t>по кредитам банков микрофинансовым</w:t>
            </w:r>
            <w:r>
              <w:br/>
            </w:r>
            <w:r>
              <w:rPr>
                <w:rFonts w:ascii="Times New Roman"/>
                <w:b w:val="false"/>
                <w:i w:val="false"/>
                <w:color w:val="000000"/>
                <w:sz w:val="20"/>
              </w:rPr>
              <w:t>организациям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представляемых финансовому агентству банком,</w:t>
      </w:r>
      <w:r>
        <w:br/>
      </w:r>
      <w:r>
        <w:rPr>
          <w:rFonts w:ascii="Times New Roman"/>
          <w:b/>
          <w:i w:val="false"/>
          <w:color w:val="000000"/>
        </w:rPr>
        <w:t>для проведения экспертизы МФО</w:t>
      </w:r>
    </w:p>
    <w:p>
      <w:pPr>
        <w:spacing w:after="0"/>
        <w:ind w:left="0"/>
        <w:jc w:val="both"/>
      </w:pPr>
      <w:r>
        <w:rPr>
          <w:rFonts w:ascii="Times New Roman"/>
          <w:b w:val="false"/>
          <w:i w:val="false"/>
          <w:color w:val="000000"/>
          <w:sz w:val="28"/>
        </w:rPr>
        <w:t>
      1. Общие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460"/>
        <w:gridCol w:w="406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кредитное экспертное заключение по форме финансового агентства, экспертные заключения залогового и юридического управления и управления рисков банка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МФО по состоянию на начало года и на последнюю отчетную дату (с расшифровкой кредиторской и дебиторской задолженностей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МФО</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(справка с www.egov.kz)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 МФО</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(могут быть представлены банком к моменту заключения договора гарантии)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давности финансовой отчетности не должен превышать 3-х месяцев на дату предоставления банком пакета документов.</w:t>
      </w:r>
    </w:p>
    <w:p>
      <w:pPr>
        <w:spacing w:after="0"/>
        <w:ind w:left="0"/>
        <w:jc w:val="both"/>
      </w:pPr>
      <w:r>
        <w:rPr>
          <w:rFonts w:ascii="Times New Roman"/>
          <w:b w:val="false"/>
          <w:i w:val="false"/>
          <w:color w:val="000000"/>
          <w:sz w:val="28"/>
        </w:rPr>
        <w:t>
      2. Документы, определяющие правовой статус и полномочия МФО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328"/>
        <w:gridCol w:w="6255"/>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Свидетельство/справка о государственной перерегистрации юридического лица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 (допускается справка с www.egov.kz)</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МФО о назначении первого руководителя</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МФО в банке и у финансового агентства, а также документы, подтверждающие его полномочия</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МФО, принявшего решение о привлечении гарантии</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МФО, принявшего решение о привлечении кредита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МФО</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нотариально засвидетельствованный</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МФО на представление информации в кредитное бюро и получение кредитного отчета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должен быть прошит и пронумерован либо скреплен подписью уполномоченных лиц и печатью/штампом на каждом листе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частичного гарантирования</w:t>
            </w:r>
            <w:r>
              <w:br/>
            </w:r>
            <w:r>
              <w:rPr>
                <w:rFonts w:ascii="Times New Roman"/>
                <w:b w:val="false"/>
                <w:i w:val="false"/>
                <w:color w:val="000000"/>
                <w:sz w:val="20"/>
              </w:rPr>
              <w:t>по кредитам банков микрофинансовым</w:t>
            </w:r>
            <w:r>
              <w:br/>
            </w:r>
            <w:r>
              <w:rPr>
                <w:rFonts w:ascii="Times New Roman"/>
                <w:b w:val="false"/>
                <w:i w:val="false"/>
                <w:color w:val="000000"/>
                <w:sz w:val="20"/>
              </w:rPr>
              <w:t>организациям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АО "_____________________"</w:t>
      </w:r>
    </w:p>
    <w:p>
      <w:pPr>
        <w:spacing w:after="0"/>
        <w:ind w:left="0"/>
        <w:jc w:val="left"/>
      </w:pPr>
      <w:r>
        <w:rPr>
          <w:rFonts w:ascii="Times New Roman"/>
          <w:b/>
          <w:i w:val="false"/>
          <w:color w:val="000000"/>
        </w:rPr>
        <w:t xml:space="preserve"> Предварительное гарантийное письмо</w:t>
      </w:r>
    </w:p>
    <w:p>
      <w:pPr>
        <w:spacing w:after="0"/>
        <w:ind w:left="0"/>
        <w:jc w:val="both"/>
      </w:pPr>
      <w:r>
        <w:rPr>
          <w:rFonts w:ascii="Times New Roman"/>
          <w:b w:val="false"/>
          <w:i w:val="false"/>
          <w:color w:val="000000"/>
          <w:sz w:val="28"/>
        </w:rPr>
        <w:t xml:space="preserve">
      В рамках реализации первого направления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сообщаем, что АО "Фонд развития предпринимательства "Даму" (далее – финансовое агентство) рассмотрело и одобрило заявку микрофинансовой организации "___________" о предоставлении гарантии финансовым агентством по кредиту.</w:t>
      </w:r>
    </w:p>
    <w:p>
      <w:pPr>
        <w:spacing w:after="0"/>
        <w:ind w:left="0"/>
        <w:jc w:val="both"/>
      </w:pPr>
      <w:r>
        <w:rPr>
          <w:rFonts w:ascii="Times New Roman"/>
          <w:b w:val="false"/>
          <w:i w:val="false"/>
          <w:color w:val="000000"/>
          <w:sz w:val="28"/>
        </w:rPr>
        <w:t>
      Финансовое агентство готово предоставить гарантию за микрофинансовую организацию "_______________" по кредиту на следующих условиях:</w:t>
      </w:r>
    </w:p>
    <w:p>
      <w:pPr>
        <w:spacing w:after="0"/>
        <w:ind w:left="0"/>
        <w:jc w:val="both"/>
      </w:pPr>
      <w:r>
        <w:rPr>
          <w:rFonts w:ascii="Times New Roman"/>
          <w:b w:val="false"/>
          <w:i w:val="false"/>
          <w:color w:val="000000"/>
          <w:sz w:val="28"/>
        </w:rPr>
        <w:t>
      1) сумма гарантии: _____________ (________________) тенге, что составляет _____ % от суммы кредита;</w:t>
      </w:r>
    </w:p>
    <w:p>
      <w:pPr>
        <w:spacing w:after="0"/>
        <w:ind w:left="0"/>
        <w:jc w:val="both"/>
      </w:pPr>
      <w:r>
        <w:rPr>
          <w:rFonts w:ascii="Times New Roman"/>
          <w:b w:val="false"/>
          <w:i w:val="false"/>
          <w:color w:val="000000"/>
          <w:sz w:val="28"/>
        </w:rPr>
        <w:t>
      2) срок гарантии: ______________;</w:t>
      </w:r>
    </w:p>
    <w:p>
      <w:pPr>
        <w:spacing w:after="0"/>
        <w:ind w:left="0"/>
        <w:jc w:val="both"/>
      </w:pPr>
      <w:r>
        <w:rPr>
          <w:rFonts w:ascii="Times New Roman"/>
          <w:b w:val="false"/>
          <w:i w:val="false"/>
          <w:color w:val="000000"/>
          <w:sz w:val="28"/>
        </w:rPr>
        <w:t>
      3) иные условия предоставления гарантии регулируются договором гарантии.</w:t>
      </w:r>
    </w:p>
    <w:p>
      <w:pPr>
        <w:spacing w:after="0"/>
        <w:ind w:left="0"/>
        <w:jc w:val="both"/>
      </w:pPr>
      <w:r>
        <w:rPr>
          <w:rFonts w:ascii="Times New Roman"/>
          <w:b w:val="false"/>
          <w:i w:val="false"/>
          <w:color w:val="000000"/>
          <w:sz w:val="28"/>
        </w:rPr>
        <w:t>
      Срок действия настоящего предварительного гарантийного письма составляет по ___</w:t>
      </w:r>
    </w:p>
    <w:p>
      <w:pPr>
        <w:spacing w:after="0"/>
        <w:ind w:left="0"/>
        <w:jc w:val="both"/>
      </w:pPr>
      <w:r>
        <w:rPr>
          <w:rFonts w:ascii="Times New Roman"/>
          <w:b w:val="false"/>
          <w:i w:val="false"/>
          <w:color w:val="000000"/>
          <w:sz w:val="28"/>
        </w:rPr>
        <w:t>
      В случае внесения изменений и (или) дополнений в нормативные правовые акты Республики Казахстан, регулирующие условия государственной поддержки в виде частичного гарантирования микрофинансовой организации, финансовое агентство вправе пересмотреть вышеуказанные условия предоставления гарантии и изменить либо аннулировать их полностью или частично, о чем банк будет уведомлен до подписания договора гарантии.</w:t>
      </w:r>
    </w:p>
    <w:p>
      <w:pPr>
        <w:spacing w:after="0"/>
        <w:ind w:left="0"/>
        <w:jc w:val="both"/>
      </w:pPr>
      <w:r>
        <w:rPr>
          <w:rFonts w:ascii="Times New Roman"/>
          <w:b w:val="false"/>
          <w:i w:val="false"/>
          <w:color w:val="000000"/>
          <w:sz w:val="28"/>
        </w:rPr>
        <w:t>
      С уважением,</w:t>
      </w:r>
    </w:p>
    <w:p>
      <w:pPr>
        <w:spacing w:after="0"/>
        <w:ind w:left="0"/>
        <w:jc w:val="both"/>
      </w:pPr>
      <w:r>
        <w:rPr>
          <w:rFonts w:ascii="Times New Roman"/>
          <w:b w:val="false"/>
          <w:i w:val="false"/>
          <w:color w:val="000000"/>
          <w:sz w:val="28"/>
        </w:rPr>
        <w:t>
      ___________ ______________ 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частичного гарантирования</w:t>
            </w:r>
            <w:r>
              <w:br/>
            </w:r>
            <w:r>
              <w:rPr>
                <w:rFonts w:ascii="Times New Roman"/>
                <w:b w:val="false"/>
                <w:i w:val="false"/>
                <w:color w:val="000000"/>
                <w:sz w:val="20"/>
              </w:rPr>
              <w:t>по кредитам банков микрофинансовым</w:t>
            </w:r>
            <w:r>
              <w:br/>
            </w:r>
            <w:r>
              <w:rPr>
                <w:rFonts w:ascii="Times New Roman"/>
                <w:b w:val="false"/>
                <w:i w:val="false"/>
                <w:color w:val="000000"/>
                <w:sz w:val="20"/>
              </w:rPr>
              <w:t>организациям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Отчет</w:t>
      </w:r>
      <w:r>
        <w:br/>
      </w:r>
      <w:r>
        <w:rPr>
          <w:rFonts w:ascii="Times New Roman"/>
          <w:b/>
          <w:i w:val="false"/>
          <w:color w:val="000000"/>
        </w:rPr>
        <w:t>АО "_____________" о текущем мониторинге хода реализации</w:t>
      </w:r>
      <w:r>
        <w:br/>
      </w:r>
      <w:r>
        <w:rPr>
          <w:rFonts w:ascii="Times New Roman"/>
          <w:b/>
          <w:i w:val="false"/>
          <w:color w:val="000000"/>
        </w:rPr>
        <w:t>кредитов МФО в рамках первого направления Программы</w:t>
      </w:r>
      <w:r>
        <w:br/>
      </w:r>
      <w:r>
        <w:rPr>
          <w:rFonts w:ascii="Times New Roman"/>
          <w:b/>
          <w:i w:val="false"/>
          <w:color w:val="000000"/>
        </w:rPr>
        <w:t>за период с __________________ по ______________________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505"/>
        <w:gridCol w:w="2779"/>
        <w:gridCol w:w="3351"/>
        <w:gridCol w:w="1602"/>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МФО (область, регион)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заемщика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(ТОО, ИП, КХ, ПК)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банковского займа/Соглашения об открытии кредитной линии</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 /Соглашения об открытии кредитной линии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(транша)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гарантии</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финансового агентства по гарантии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ОД</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ОД</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банковского займа/Соглашения об открытии кредитной линии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по требованиям Национального Банка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Должностное лицо 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Ответственный работник 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599</w:t>
            </w:r>
          </w:p>
        </w:tc>
      </w:tr>
    </w:tbl>
    <w:bookmarkStart w:name="z108" w:id="74"/>
    <w:p>
      <w:pPr>
        <w:spacing w:after="0"/>
        <w:ind w:left="0"/>
        <w:jc w:val="left"/>
      </w:pPr>
      <w:r>
        <w:rPr>
          <w:rFonts w:ascii="Times New Roman"/>
          <w:b/>
          <w:i w:val="false"/>
          <w:color w:val="000000"/>
        </w:rPr>
        <w:t xml:space="preserve"> Правила субсидирования части наценки на товар и части арендного</w:t>
      </w:r>
      <w:r>
        <w:br/>
      </w:r>
      <w:r>
        <w:rPr>
          <w:rFonts w:ascii="Times New Roman"/>
          <w:b/>
          <w:i w:val="false"/>
          <w:color w:val="000000"/>
        </w:rPr>
        <w:t>платежа, составляющего доход исламских банков, при</w:t>
      </w:r>
      <w:r>
        <w:br/>
      </w:r>
      <w:r>
        <w:rPr>
          <w:rFonts w:ascii="Times New Roman"/>
          <w:b/>
          <w:i w:val="false"/>
          <w:color w:val="000000"/>
        </w:rPr>
        <w:t>финансировании исламскими банками субъектов частного</w:t>
      </w:r>
      <w:r>
        <w:br/>
      </w:r>
      <w:r>
        <w:rPr>
          <w:rFonts w:ascii="Times New Roman"/>
          <w:b/>
          <w:i w:val="false"/>
          <w:color w:val="000000"/>
        </w:rPr>
        <w:t>предпринимательства в рамках Единой программы поддержки и</w:t>
      </w:r>
      <w:r>
        <w:br/>
      </w:r>
      <w:r>
        <w:rPr>
          <w:rFonts w:ascii="Times New Roman"/>
          <w:b/>
          <w:i w:val="false"/>
          <w:color w:val="000000"/>
        </w:rPr>
        <w:t>развития бизнеса "Дорожная карта бизнеса 2020"</w:t>
      </w:r>
      <w:r>
        <w:br/>
      </w:r>
      <w:r>
        <w:rPr>
          <w:rFonts w:ascii="Times New Roman"/>
          <w:b/>
          <w:i w:val="false"/>
          <w:color w:val="000000"/>
        </w:rPr>
        <w:t>1. Общие положения</w:t>
      </w:r>
    </w:p>
    <w:bookmarkEnd w:id="74"/>
    <w:bookmarkStart w:name="z110" w:id="75"/>
    <w:p>
      <w:pPr>
        <w:spacing w:after="0"/>
        <w:ind w:left="0"/>
        <w:jc w:val="both"/>
      </w:pPr>
      <w:r>
        <w:rPr>
          <w:rFonts w:ascii="Times New Roman"/>
          <w:b w:val="false"/>
          <w:i w:val="false"/>
          <w:color w:val="000000"/>
          <w:sz w:val="28"/>
        </w:rPr>
        <w:t xml:space="preserve">
      1. Настоящие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(далее – Правила)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Единой программой поддержки и развития бизнеса "Дорожная карта бизнеса 2020", утвержденной постановлением Правительства Республики Казахстан от 31 марта 2015 года № 168 (далее – Программа), и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финансированиям исламских банков/исламских лизинговых компаний, предоставляемым субъектам частного предпринимательства.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76"/>
    <w:p>
      <w:pPr>
        <w:spacing w:after="0"/>
        <w:ind w:left="0"/>
        <w:jc w:val="both"/>
      </w:pPr>
      <w:r>
        <w:rPr>
          <w:rFonts w:ascii="Times New Roman"/>
          <w:b w:val="false"/>
          <w:i w:val="false"/>
          <w:color w:val="000000"/>
          <w:sz w:val="28"/>
        </w:rPr>
        <w:t xml:space="preserve">
       2. В настоящих Правилах используются следующие термины и определения: </w:t>
      </w:r>
    </w:p>
    <w:bookmarkEnd w:id="76"/>
    <w:p>
      <w:pPr>
        <w:spacing w:after="0"/>
        <w:ind w:left="0"/>
        <w:jc w:val="both"/>
      </w:pPr>
      <w:r>
        <w:rPr>
          <w:rFonts w:ascii="Times New Roman"/>
          <w:b w:val="false"/>
          <w:i w:val="false"/>
          <w:color w:val="000000"/>
          <w:sz w:val="28"/>
        </w:rPr>
        <w:t xml:space="preserve">
      1)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 </w:t>
      </w:r>
    </w:p>
    <w:p>
      <w:pPr>
        <w:spacing w:after="0"/>
        <w:ind w:left="0"/>
        <w:jc w:val="both"/>
      </w:pPr>
      <w:r>
        <w:rPr>
          <w:rFonts w:ascii="Times New Roman"/>
          <w:b w:val="false"/>
          <w:i w:val="false"/>
          <w:color w:val="000000"/>
          <w:sz w:val="28"/>
        </w:rPr>
        <w:t>
      2) банк-платежный агент – уполномоченный банк исламской лизинговой компании, который должен быть согласован с финансовым агентством и осуществлять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p>
      <w:pPr>
        <w:spacing w:after="0"/>
        <w:ind w:left="0"/>
        <w:jc w:val="both"/>
      </w:pPr>
      <w:r>
        <w:rPr>
          <w:rFonts w:ascii="Times New Roman"/>
          <w:b w:val="false"/>
          <w:i w:val="false"/>
          <w:color w:val="000000"/>
          <w:sz w:val="28"/>
        </w:rPr>
        <w:t xml:space="preserve">
      3)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 </w:t>
      </w:r>
    </w:p>
    <w:p>
      <w:pPr>
        <w:spacing w:after="0"/>
        <w:ind w:left="0"/>
        <w:jc w:val="both"/>
      </w:pPr>
      <w:r>
        <w:rPr>
          <w:rFonts w:ascii="Times New Roman"/>
          <w:b w:val="false"/>
          <w:i w:val="false"/>
          <w:color w:val="000000"/>
          <w:sz w:val="28"/>
        </w:rPr>
        <w:t xml:space="preserve">
      4) местный координатор Программы – определяемое акимом области структурное подразделение местного исполнительного органа города/района, ответственное за реализацию Программы в городе или на районном уровне; </w:t>
      </w:r>
    </w:p>
    <w:p>
      <w:pPr>
        <w:spacing w:after="0"/>
        <w:ind w:left="0"/>
        <w:jc w:val="both"/>
      </w:pPr>
      <w:r>
        <w:rPr>
          <w:rFonts w:ascii="Times New Roman"/>
          <w:b w:val="false"/>
          <w:i w:val="false"/>
          <w:color w:val="000000"/>
          <w:sz w:val="28"/>
        </w:rPr>
        <w:t xml:space="preserve">
      5)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финансирований; </w:t>
      </w:r>
    </w:p>
    <w:p>
      <w:pPr>
        <w:spacing w:after="0"/>
        <w:ind w:left="0"/>
        <w:jc w:val="both"/>
      </w:pPr>
      <w:r>
        <w:rPr>
          <w:rFonts w:ascii="Times New Roman"/>
          <w:b w:val="false"/>
          <w:i w:val="false"/>
          <w:color w:val="000000"/>
          <w:sz w:val="28"/>
        </w:rPr>
        <w:t xml:space="preserve">
      6) ГПИИР – Государственная программа индустриально-инновационного развития Республики Казахстан на 2015 – 2019 годы, утвержденная Указом Президента Республики Казахстан от 9 июня 2014 года № 627; </w:t>
      </w:r>
    </w:p>
    <w:p>
      <w:pPr>
        <w:spacing w:after="0"/>
        <w:ind w:left="0"/>
        <w:jc w:val="both"/>
      </w:pPr>
      <w:r>
        <w:rPr>
          <w:rFonts w:ascii="Times New Roman"/>
          <w:b w:val="false"/>
          <w:i w:val="false"/>
          <w:color w:val="000000"/>
          <w:sz w:val="28"/>
        </w:rPr>
        <w:t xml:space="preserve">
      7)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участвующий в Программе;</w:t>
      </w:r>
    </w:p>
    <w:p>
      <w:pPr>
        <w:spacing w:after="0"/>
        <w:ind w:left="0"/>
        <w:jc w:val="both"/>
      </w:pPr>
      <w:r>
        <w:rPr>
          <w:rFonts w:ascii="Times New Roman"/>
          <w:b w:val="false"/>
          <w:i w:val="false"/>
          <w:color w:val="000000"/>
          <w:sz w:val="28"/>
        </w:rPr>
        <w:t xml:space="preserve">
      8)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участвующее в Программе; </w:t>
      </w:r>
    </w:p>
    <w:p>
      <w:pPr>
        <w:spacing w:after="0"/>
        <w:ind w:left="0"/>
        <w:jc w:val="both"/>
      </w:pPr>
      <w:r>
        <w:rPr>
          <w:rFonts w:ascii="Times New Roman"/>
          <w:b w:val="false"/>
          <w:i w:val="false"/>
          <w:color w:val="000000"/>
          <w:sz w:val="28"/>
        </w:rPr>
        <w:t xml:space="preserve">
      9) финансирование, предоставляемое исламским банком </w:t>
      </w:r>
    </w:p>
    <w:p>
      <w:pPr>
        <w:spacing w:after="0"/>
        <w:ind w:left="0"/>
        <w:jc w:val="both"/>
      </w:pPr>
      <w:r>
        <w:rPr>
          <w:rFonts w:ascii="Times New Roman"/>
          <w:b w:val="false"/>
          <w:i w:val="false"/>
          <w:color w:val="000000"/>
          <w:sz w:val="28"/>
        </w:rPr>
        <w:t xml:space="preserve">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 лизинга) предпринимателю на условиях лизинга (аренды); </w:t>
      </w:r>
    </w:p>
    <w:p>
      <w:pPr>
        <w:spacing w:after="0"/>
        <w:ind w:left="0"/>
        <w:jc w:val="both"/>
      </w:pPr>
      <w:r>
        <w:rPr>
          <w:rFonts w:ascii="Times New Roman"/>
          <w:b w:val="false"/>
          <w:i w:val="false"/>
          <w:color w:val="000000"/>
          <w:sz w:val="28"/>
        </w:rPr>
        <w:t>
      10)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w:t>
      </w:r>
    </w:p>
    <w:p>
      <w:pPr>
        <w:spacing w:after="0"/>
        <w:ind w:left="0"/>
        <w:jc w:val="both"/>
      </w:pPr>
      <w:r>
        <w:rPr>
          <w:rFonts w:ascii="Times New Roman"/>
          <w:b w:val="false"/>
          <w:i w:val="false"/>
          <w:color w:val="000000"/>
          <w:sz w:val="28"/>
        </w:rPr>
        <w:t xml:space="preserve">
      11)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 </w:t>
      </w:r>
    </w:p>
    <w:p>
      <w:pPr>
        <w:spacing w:after="0"/>
        <w:ind w:left="0"/>
        <w:jc w:val="both"/>
      </w:pPr>
      <w:r>
        <w:rPr>
          <w:rFonts w:ascii="Times New Roman"/>
          <w:b w:val="false"/>
          <w:i w:val="false"/>
          <w:color w:val="000000"/>
          <w:sz w:val="28"/>
        </w:rPr>
        <w:t xml:space="preserve">
      12) предприниматель – субъект частного предпринимательства, в том числе начинающий молодой предприниматель, начинающий предприниматель, осуществляющий свою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13)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w:t>
      </w:r>
    </w:p>
    <w:p>
      <w:pPr>
        <w:spacing w:after="0"/>
        <w:ind w:left="0"/>
        <w:jc w:val="both"/>
      </w:pPr>
      <w:r>
        <w:rPr>
          <w:rFonts w:ascii="Times New Roman"/>
          <w:b w:val="false"/>
          <w:i w:val="false"/>
          <w:color w:val="000000"/>
          <w:sz w:val="28"/>
        </w:rPr>
        <w:t xml:space="preserve">
      14) финансовое агентство – акционерное общество "Фонд развития предпринимательства "Даму"; </w:t>
      </w:r>
    </w:p>
    <w:p>
      <w:pPr>
        <w:spacing w:after="0"/>
        <w:ind w:left="0"/>
        <w:jc w:val="both"/>
      </w:pPr>
      <w:r>
        <w:rPr>
          <w:rFonts w:ascii="Times New Roman"/>
          <w:b w:val="false"/>
          <w:i w:val="false"/>
          <w:color w:val="000000"/>
          <w:sz w:val="28"/>
        </w:rPr>
        <w:t xml:space="preserve">
      15)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 </w:t>
      </w:r>
    </w:p>
    <w:p>
      <w:pPr>
        <w:spacing w:after="0"/>
        <w:ind w:left="0"/>
        <w:jc w:val="both"/>
      </w:pPr>
      <w:r>
        <w:rPr>
          <w:rFonts w:ascii="Times New Roman"/>
          <w:b w:val="false"/>
          <w:i w:val="false"/>
          <w:color w:val="000000"/>
          <w:sz w:val="28"/>
        </w:rPr>
        <w:t xml:space="preserve">
      16)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 </w:t>
      </w:r>
    </w:p>
    <w:p>
      <w:pPr>
        <w:spacing w:after="0"/>
        <w:ind w:left="0"/>
        <w:jc w:val="both"/>
      </w:pPr>
      <w:r>
        <w:rPr>
          <w:rFonts w:ascii="Times New Roman"/>
          <w:b w:val="false"/>
          <w:i w:val="false"/>
          <w:color w:val="000000"/>
          <w:sz w:val="28"/>
        </w:rPr>
        <w:t xml:space="preserve">
      17)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 </w:t>
      </w:r>
    </w:p>
    <w:p>
      <w:pPr>
        <w:spacing w:after="0"/>
        <w:ind w:left="0"/>
        <w:jc w:val="both"/>
      </w:pPr>
      <w:r>
        <w:rPr>
          <w:rFonts w:ascii="Times New Roman"/>
          <w:b w:val="false"/>
          <w:i w:val="false"/>
          <w:color w:val="000000"/>
          <w:sz w:val="28"/>
        </w:rPr>
        <w:t>
      18) уполномоченный орган – уполномоченный орган по предпринимательству;</w:t>
      </w:r>
    </w:p>
    <w:p>
      <w:pPr>
        <w:spacing w:after="0"/>
        <w:ind w:left="0"/>
        <w:jc w:val="both"/>
      </w:pPr>
      <w:r>
        <w:rPr>
          <w:rFonts w:ascii="Times New Roman"/>
          <w:b w:val="false"/>
          <w:i w:val="false"/>
          <w:color w:val="000000"/>
          <w:sz w:val="28"/>
        </w:rPr>
        <w:t xml:space="preserve">
      19) ОКЭД (далее – приоритетные сектора экономики в рамках Программы) – приоритетные сектора экономики в соответствии с общим классификатором видов экономической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Программе.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12" w:id="77"/>
    <w:p>
      <w:pPr>
        <w:spacing w:after="0"/>
        <w:ind w:left="0"/>
        <w:jc w:val="both"/>
      </w:pPr>
      <w:r>
        <w:rPr>
          <w:rFonts w:ascii="Times New Roman"/>
          <w:b w:val="false"/>
          <w:i w:val="false"/>
          <w:color w:val="000000"/>
          <w:sz w:val="28"/>
        </w:rPr>
        <w:t xml:space="preserve">
      3. Субсидирование используется для возмещения части расходов, уплачиваемых предпринимателями в качестве части наценки на товар/части 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 </w:t>
      </w:r>
    </w:p>
    <w:bookmarkEnd w:id="77"/>
    <w:bookmarkStart w:name="z113" w:id="78"/>
    <w:p>
      <w:pPr>
        <w:spacing w:after="0"/>
        <w:ind w:left="0"/>
        <w:jc w:val="both"/>
      </w:pPr>
      <w:r>
        <w:rPr>
          <w:rFonts w:ascii="Times New Roman"/>
          <w:b w:val="false"/>
          <w:i w:val="false"/>
          <w:color w:val="000000"/>
          <w:sz w:val="28"/>
        </w:rPr>
        <w:t xml:space="preserve">
      4. Услуги финансового агентства оплачиваются уполномоченным органом за счет средств республиканского бюджета. </w:t>
      </w:r>
    </w:p>
    <w:bookmarkEnd w:id="78"/>
    <w:bookmarkStart w:name="z114" w:id="79"/>
    <w:p>
      <w:pPr>
        <w:spacing w:after="0"/>
        <w:ind w:left="0"/>
        <w:jc w:val="both"/>
      </w:pPr>
      <w:r>
        <w:rPr>
          <w:rFonts w:ascii="Times New Roman"/>
          <w:b w:val="false"/>
          <w:i w:val="false"/>
          <w:color w:val="000000"/>
          <w:sz w:val="28"/>
        </w:rPr>
        <w:t>
      5. Средства, предусмотренные для субсидирования, перечисляются региональным координатором Программы финансовому агентству на основе договора о субсидировании и гарантировании в рамках Программы, заключаемого между ними, за счет средств целевого трансферта, направленного в местный бюджет. Типовая форма договора о субсидировании и гарантировании в рамках Программы утверждается уполномоченным органом.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80"/>
    <w:p>
      <w:pPr>
        <w:spacing w:after="0"/>
        <w:ind w:left="0"/>
        <w:jc w:val="both"/>
      </w:pPr>
      <w:r>
        <w:rPr>
          <w:rFonts w:ascii="Times New Roman"/>
          <w:b w:val="false"/>
          <w:i w:val="false"/>
          <w:color w:val="000000"/>
          <w:sz w:val="28"/>
        </w:rPr>
        <w:t xml:space="preserve">
       6. Финансирование меры поддержки в форме субсидирования осуществляется за счет средств республиканского бюджета. </w:t>
      </w:r>
    </w:p>
    <w:bookmarkEnd w:id="80"/>
    <w:bookmarkStart w:name="z116" w:id="81"/>
    <w:p>
      <w:pPr>
        <w:spacing w:after="0"/>
        <w:ind w:left="0"/>
        <w:jc w:val="both"/>
      </w:pPr>
      <w:r>
        <w:rPr>
          <w:rFonts w:ascii="Times New Roman"/>
          <w:b w:val="false"/>
          <w:i w:val="false"/>
          <w:color w:val="000000"/>
          <w:sz w:val="28"/>
        </w:rPr>
        <w:t xml:space="preserve">
      7. Предпринимателю может быть оказана комплексная поддержка в рамках всех инструментов Программы. </w:t>
      </w:r>
    </w:p>
    <w:bookmarkEnd w:id="81"/>
    <w:bookmarkStart w:name="z117" w:id="82"/>
    <w:p>
      <w:pPr>
        <w:spacing w:after="0"/>
        <w:ind w:left="0"/>
        <w:jc w:val="both"/>
      </w:pPr>
      <w:r>
        <w:rPr>
          <w:rFonts w:ascii="Times New Roman"/>
          <w:b w:val="false"/>
          <w:i w:val="false"/>
          <w:color w:val="000000"/>
          <w:sz w:val="28"/>
        </w:rPr>
        <w:t xml:space="preserve">
      8. Участниками Программы не могут быть предприниматели: </w:t>
      </w:r>
    </w:p>
    <w:bookmarkEnd w:id="82"/>
    <w:p>
      <w:pPr>
        <w:spacing w:after="0"/>
        <w:ind w:left="0"/>
        <w:jc w:val="both"/>
      </w:pPr>
      <w:r>
        <w:rPr>
          <w:rFonts w:ascii="Times New Roman"/>
          <w:b w:val="false"/>
          <w:i w:val="false"/>
          <w:color w:val="000000"/>
          <w:sz w:val="28"/>
        </w:rPr>
        <w:t xml:space="preserve">
      1) осуществляющие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 </w:t>
      </w:r>
    </w:p>
    <w:p>
      <w:pPr>
        <w:spacing w:after="0"/>
        <w:ind w:left="0"/>
        <w:jc w:val="both"/>
      </w:pPr>
      <w:r>
        <w:rPr>
          <w:rFonts w:ascii="Times New Roman"/>
          <w:b w:val="false"/>
          <w:i w:val="false"/>
          <w:color w:val="000000"/>
          <w:sz w:val="28"/>
        </w:rPr>
        <w:t xml:space="preserve">
      2) реализующие проекты в металлургической промышленности, которые включены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2014 года № 1434; </w:t>
      </w:r>
    </w:p>
    <w:p>
      <w:pPr>
        <w:spacing w:after="0"/>
        <w:ind w:left="0"/>
        <w:jc w:val="both"/>
      </w:pPr>
      <w:r>
        <w:rPr>
          <w:rFonts w:ascii="Times New Roman"/>
          <w:b w:val="false"/>
          <w:i w:val="false"/>
          <w:color w:val="000000"/>
          <w:sz w:val="28"/>
        </w:rPr>
        <w:t xml:space="preserve">
      3) осуществляющие свою деятельность в горнодобывающей промышленности, за исключением проектов на разработку гравийных и песчаных карьеров; </w:t>
      </w:r>
    </w:p>
    <w:p>
      <w:pPr>
        <w:spacing w:after="0"/>
        <w:ind w:left="0"/>
        <w:jc w:val="both"/>
      </w:pPr>
      <w:r>
        <w:rPr>
          <w:rFonts w:ascii="Times New Roman"/>
          <w:b w:val="false"/>
          <w:i w:val="false"/>
          <w:color w:val="000000"/>
          <w:sz w:val="28"/>
        </w:rPr>
        <w:t>
      4) учредителями которых являются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юридические лица, форма собственности которых оформлена как частное учреждение.</w:t>
      </w:r>
    </w:p>
    <w:bookmarkStart w:name="z118" w:id="83"/>
    <w:p>
      <w:pPr>
        <w:spacing w:after="0"/>
        <w:ind w:left="0"/>
        <w:jc w:val="left"/>
      </w:pPr>
      <w:r>
        <w:rPr>
          <w:rFonts w:ascii="Times New Roman"/>
          <w:b/>
          <w:i w:val="false"/>
          <w:color w:val="000000"/>
        </w:rPr>
        <w:t xml:space="preserve"> 2. Условия предоставления субсидий в рамках первого направления</w:t>
      </w:r>
      <w:r>
        <w:br/>
      </w:r>
      <w:r>
        <w:rPr>
          <w:rFonts w:ascii="Times New Roman"/>
          <w:b/>
          <w:i w:val="false"/>
          <w:color w:val="000000"/>
        </w:rPr>
        <w:t>"Поддержка новых бизнес-инициатив предпринимателей моногородов,</w:t>
      </w:r>
      <w:r>
        <w:br/>
      </w:r>
      <w:r>
        <w:rPr>
          <w:rFonts w:ascii="Times New Roman"/>
          <w:b/>
          <w:i w:val="false"/>
          <w:color w:val="000000"/>
        </w:rPr>
        <w:t>малых городов и сельских населенных пунктов"</w:t>
      </w:r>
    </w:p>
    <w:bookmarkEnd w:id="83"/>
    <w:bookmarkStart w:name="z119" w:id="84"/>
    <w:p>
      <w:pPr>
        <w:spacing w:after="0"/>
        <w:ind w:left="0"/>
        <w:jc w:val="both"/>
      </w:pPr>
      <w:r>
        <w:rPr>
          <w:rFonts w:ascii="Times New Roman"/>
          <w:b w:val="false"/>
          <w:i w:val="false"/>
          <w:color w:val="000000"/>
          <w:sz w:val="28"/>
        </w:rPr>
        <w:t>
      9. Участниками первого направления Программы являются предприниматели, реализующие и (или) планирующие реализовать собственные проекты в сельских населенных пунктах, малых городах и моногородах без отраслевых ограничений и без учета места регистрации предпринимателя.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5"/>
    <w:p>
      <w:pPr>
        <w:spacing w:after="0"/>
        <w:ind w:left="0"/>
        <w:jc w:val="both"/>
      </w:pPr>
      <w:r>
        <w:rPr>
          <w:rFonts w:ascii="Times New Roman"/>
          <w:b w:val="false"/>
          <w:i w:val="false"/>
          <w:color w:val="000000"/>
          <w:sz w:val="28"/>
        </w:rPr>
        <w:t xml:space="preserve">
       10. Субсидированию не подлежат финансирования: </w:t>
      </w:r>
    </w:p>
    <w:bookmarkEnd w:id="85"/>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 за исключением Банка Развития, а также финансирования, ставка вознаграждения по которым была удешевлена за счет бюджетных средств, за исключением договоров финансирования исламских банков/исламских лизинговых компаний, ставка вознаграждения по которым была удешевлена в рамках Программы;</w:t>
      </w:r>
    </w:p>
    <w:p>
      <w:pPr>
        <w:spacing w:after="0"/>
        <w:ind w:left="0"/>
        <w:jc w:val="both"/>
      </w:pPr>
      <w:r>
        <w:rPr>
          <w:rFonts w:ascii="Times New Roman"/>
          <w:b w:val="false"/>
          <w:i w:val="false"/>
          <w:color w:val="000000"/>
          <w:sz w:val="28"/>
        </w:rPr>
        <w:t xml:space="preserve">
      2) направленные на выкуп долей, акций организаций, а также предприятий, как имущественного комплекса; </w:t>
      </w:r>
    </w:p>
    <w:p>
      <w:pPr>
        <w:spacing w:after="0"/>
        <w:ind w:left="0"/>
        <w:jc w:val="both"/>
      </w:pPr>
      <w:r>
        <w:rPr>
          <w:rFonts w:ascii="Times New Roman"/>
          <w:b w:val="false"/>
          <w:i w:val="false"/>
          <w:color w:val="000000"/>
          <w:sz w:val="28"/>
        </w:rPr>
        <w:t xml:space="preserve">
      3) предоставленные на приобретение гостиниц или гостиничных комплексов; </w:t>
      </w:r>
    </w:p>
    <w:p>
      <w:pPr>
        <w:spacing w:after="0"/>
        <w:ind w:left="0"/>
        <w:jc w:val="both"/>
      </w:pPr>
      <w:r>
        <w:rPr>
          <w:rFonts w:ascii="Times New Roman"/>
          <w:b w:val="false"/>
          <w:i w:val="false"/>
          <w:color w:val="000000"/>
          <w:sz w:val="28"/>
        </w:rPr>
        <w:t xml:space="preserve">
      4) в виде овердрафта; </w:t>
      </w:r>
    </w:p>
    <w:p>
      <w:pPr>
        <w:spacing w:after="0"/>
        <w:ind w:left="0"/>
        <w:jc w:val="both"/>
      </w:pPr>
      <w:r>
        <w:rPr>
          <w:rFonts w:ascii="Times New Roman"/>
          <w:b w:val="false"/>
          <w:i w:val="false"/>
          <w:color w:val="000000"/>
          <w:sz w:val="28"/>
        </w:rPr>
        <w:t xml:space="preserve">
      5) по возвратному, вторичному или сублизингу.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86"/>
    <w:p>
      <w:pPr>
        <w:spacing w:after="0"/>
        <w:ind w:left="0"/>
        <w:jc w:val="both"/>
      </w:pPr>
      <w:r>
        <w:rPr>
          <w:rFonts w:ascii="Times New Roman"/>
          <w:b w:val="false"/>
          <w:i w:val="false"/>
          <w:color w:val="000000"/>
          <w:sz w:val="28"/>
        </w:rPr>
        <w:t xml:space="preserve">
       11. Субсидирование наценки на товар/ части арендного платежа, составляющего доход исламских банков/исламских лизинговых компаний, осуществляется по новым финансированиям, выдаваемым для реализации новых инвестиционных проектов, а также проектов, направленных на модернизацию и расширение производства. </w:t>
      </w:r>
    </w:p>
    <w:bookmarkEnd w:id="86"/>
    <w:bookmarkStart w:name="z122" w:id="87"/>
    <w:p>
      <w:pPr>
        <w:spacing w:after="0"/>
        <w:ind w:left="0"/>
        <w:jc w:val="both"/>
      </w:pPr>
      <w:r>
        <w:rPr>
          <w:rFonts w:ascii="Times New Roman"/>
          <w:b w:val="false"/>
          <w:i w:val="false"/>
          <w:color w:val="000000"/>
          <w:sz w:val="28"/>
        </w:rPr>
        <w:t xml:space="preserve">
      12. К новым финансированиям также относятся финансирования, ранее выданные исламским банком/исламской лизинговой компанией в течение 12 месяцев до вынесения проекта на РКС на реализацию новых инвестиционных проектов, а также проектов, направленных на модернизацию и расширение производства. </w:t>
      </w:r>
    </w:p>
    <w:bookmarkEnd w:id="87"/>
    <w:bookmarkStart w:name="z123" w:id="88"/>
    <w:p>
      <w:pPr>
        <w:spacing w:after="0"/>
        <w:ind w:left="0"/>
        <w:jc w:val="both"/>
      </w:pPr>
      <w:r>
        <w:rPr>
          <w:rFonts w:ascii="Times New Roman"/>
          <w:b w:val="false"/>
          <w:i w:val="false"/>
          <w:color w:val="000000"/>
          <w:sz w:val="28"/>
        </w:rPr>
        <w:t xml:space="preserve">
      13. Субсидированию также подлежат финансирования, направленные на рефинансирование кредитов/договоров финансового лизинга/договоров финансирования, ранее выданные банками второго уровня/лизинговыми компаниями/исламскими банками/исламскими лизинговыми компаниями в течение 4 лет до вынесения проекта на РКС (срок исчисляется с даты выдачи первого кредита/лизинга/финансирования) и соответствующие критериям Программы. </w:t>
      </w:r>
    </w:p>
    <w:bookmarkEnd w:id="88"/>
    <w:bookmarkStart w:name="z124" w:id="89"/>
    <w:p>
      <w:pPr>
        <w:spacing w:after="0"/>
        <w:ind w:left="0"/>
        <w:jc w:val="both"/>
      </w:pPr>
      <w:r>
        <w:rPr>
          <w:rFonts w:ascii="Times New Roman"/>
          <w:b w:val="false"/>
          <w:i w:val="false"/>
          <w:color w:val="000000"/>
          <w:sz w:val="28"/>
        </w:rPr>
        <w:t xml:space="preserve">
      14. Субсидирование не может осуществляться по финансированиям, выдаваемым (выданным) на пополнение оборотных средств, за исключением случаев, когда финансирование оборотных средств осуществляется в рамках финансирования на приобретение и/или модернизацию основных средств и/или расширение производства, но не более 30 % от суммы финансирования. </w:t>
      </w:r>
    </w:p>
    <w:bookmarkEnd w:id="89"/>
    <w:p>
      <w:pPr>
        <w:spacing w:after="0"/>
        <w:ind w:left="0"/>
        <w:jc w:val="both"/>
      </w:pPr>
      <w:r>
        <w:rPr>
          <w:rFonts w:ascii="Times New Roman"/>
          <w:b w:val="false"/>
          <w:i w:val="false"/>
          <w:color w:val="000000"/>
          <w:sz w:val="28"/>
        </w:rPr>
        <w:t>
      При этом допускается субсидирование по части финансирования на пополнение оборотных средств, выданных на возобновляемой основе. Условие возможности возобновления финансирования на пополнение оборотных средств в рамках финансирования на приобретение и/или модернизацию основных средств и/или расширение производства должно быть указано в решении РКС.</w:t>
      </w:r>
    </w:p>
    <w:bookmarkStart w:name="z125" w:id="90"/>
    <w:p>
      <w:pPr>
        <w:spacing w:after="0"/>
        <w:ind w:left="0"/>
        <w:jc w:val="both"/>
      </w:pPr>
      <w:r>
        <w:rPr>
          <w:rFonts w:ascii="Times New Roman"/>
          <w:b w:val="false"/>
          <w:i w:val="false"/>
          <w:color w:val="000000"/>
          <w:sz w:val="28"/>
        </w:rPr>
        <w:t xml:space="preserve">
      15. При финансировании с применением инструмента гарантирования до 60 млн. тенге, 100 % которых направлено на пополнение оборотных средств, допускаются к субсидированию наценки на товар/часть арендного платежа, составляющего доход исламского банка/исламской лизинговой компании. </w:t>
      </w:r>
    </w:p>
    <w:bookmarkEnd w:id="90"/>
    <w:bookmarkStart w:name="z126" w:id="91"/>
    <w:p>
      <w:pPr>
        <w:spacing w:after="0"/>
        <w:ind w:left="0"/>
        <w:jc w:val="both"/>
      </w:pPr>
      <w:r>
        <w:rPr>
          <w:rFonts w:ascii="Times New Roman"/>
          <w:b w:val="false"/>
          <w:i w:val="false"/>
          <w:color w:val="000000"/>
          <w:sz w:val="28"/>
        </w:rPr>
        <w:t xml:space="preserve">
      16. Предприниматель по финансированиям свыше 180 млн. тенге должен обеспечить участие в реализации проекта собственных средств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 Условия участия предпринимателя в проекте собственными средствами (денежными средствами/движимым/недвижимым имуществом) отражаются в решении РКС. </w:t>
      </w:r>
    </w:p>
    <w:bookmarkEnd w:id="91"/>
    <w:bookmarkStart w:name="z127" w:id="92"/>
    <w:p>
      <w:pPr>
        <w:spacing w:after="0"/>
        <w:ind w:left="0"/>
        <w:jc w:val="both"/>
      </w:pPr>
      <w:r>
        <w:rPr>
          <w:rFonts w:ascii="Times New Roman"/>
          <w:b w:val="false"/>
          <w:i w:val="false"/>
          <w:color w:val="000000"/>
          <w:sz w:val="28"/>
        </w:rPr>
        <w:t xml:space="preserve">
      17. В случае предоставления обеспечения исполнения обязательств по финансированию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 </w:t>
      </w:r>
    </w:p>
    <w:bookmarkEnd w:id="92"/>
    <w:bookmarkStart w:name="z128" w:id="93"/>
    <w:p>
      <w:pPr>
        <w:spacing w:after="0"/>
        <w:ind w:left="0"/>
        <w:jc w:val="both"/>
      </w:pPr>
      <w:r>
        <w:rPr>
          <w:rFonts w:ascii="Times New Roman"/>
          <w:b w:val="false"/>
          <w:i w:val="false"/>
          <w:color w:val="000000"/>
          <w:sz w:val="28"/>
        </w:rPr>
        <w:t xml:space="preserve">
      18. При этом по финансированиям, сумма которых не превышает 180 млн. тенге, собственное участие в реализации проекта не требуется. </w:t>
      </w:r>
    </w:p>
    <w:bookmarkEnd w:id="93"/>
    <w:bookmarkStart w:name="z129" w:id="94"/>
    <w:p>
      <w:pPr>
        <w:spacing w:after="0"/>
        <w:ind w:left="0"/>
        <w:jc w:val="both"/>
      </w:pPr>
      <w:r>
        <w:rPr>
          <w:rFonts w:ascii="Times New Roman"/>
          <w:b w:val="false"/>
          <w:i w:val="false"/>
          <w:color w:val="000000"/>
          <w:sz w:val="28"/>
        </w:rPr>
        <w:t xml:space="preserve">
      19. Сумма финансирования, по которому осуществляется субсидирование наценки на товар/части арендного платежа, составляющего доход исламского банка/исламской лизинговой компании, не может превышать 750,0 млн. тенге для одного предпринимателя и рассчитывается без учета кредиторской задолженности аффилиированных с ним лиц/компаний. </w:t>
      </w:r>
    </w:p>
    <w:bookmarkEnd w:id="94"/>
    <w:p>
      <w:pPr>
        <w:spacing w:after="0"/>
        <w:ind w:left="0"/>
        <w:jc w:val="both"/>
      </w:pPr>
      <w:r>
        <w:rPr>
          <w:rFonts w:ascii="Times New Roman"/>
          <w:b w:val="false"/>
          <w:i w:val="false"/>
          <w:color w:val="000000"/>
          <w:sz w:val="28"/>
        </w:rPr>
        <w:t>
      Допускаются к субсидированию финансирования предприниматели в случае частичного/полного досрочного погашения по субсидируемому финансированию, в рамках лимитов, установленных Программой.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0" w:id="95"/>
    <w:p>
      <w:pPr>
        <w:spacing w:after="0"/>
        <w:ind w:left="0"/>
        <w:jc w:val="both"/>
      </w:pPr>
      <w:r>
        <w:rPr>
          <w:rFonts w:ascii="Times New Roman"/>
          <w:b w:val="false"/>
          <w:i w:val="false"/>
          <w:color w:val="000000"/>
          <w:sz w:val="28"/>
        </w:rPr>
        <w:t xml:space="preserve">
      20. Срок субсидирования по финансированиям составляет 3 (три) года с возможностью пролонгации субсидирования до 6 лет.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 </w:t>
      </w:r>
    </w:p>
    <w:bookmarkEnd w:id="95"/>
    <w:p>
      <w:pPr>
        <w:spacing w:after="0"/>
        <w:ind w:left="0"/>
        <w:jc w:val="both"/>
      </w:pPr>
      <w:r>
        <w:rPr>
          <w:rFonts w:ascii="Times New Roman"/>
          <w:b w:val="false"/>
          <w:i w:val="false"/>
          <w:color w:val="000000"/>
          <w:sz w:val="28"/>
        </w:rPr>
        <w:t>
      Продление срока действия договора субсидирования по истечении 3 (три) лет осуществляется на основании ходатайства исламского банка/исламской лизинговой компании только при наличии средств для субсидирования из республиканского бюджета на момент одобрения РКС.</w:t>
      </w:r>
    </w:p>
    <w:p>
      <w:pPr>
        <w:spacing w:after="0"/>
        <w:ind w:left="0"/>
        <w:jc w:val="both"/>
      </w:pPr>
      <w:r>
        <w:rPr>
          <w:rFonts w:ascii="Times New Roman"/>
          <w:b w:val="false"/>
          <w:i w:val="false"/>
          <w:color w:val="000000"/>
          <w:sz w:val="28"/>
        </w:rPr>
        <w:t>
      Решение РКС о пролонгации/непролонгации действующего договора субсидирования должно приниматься за 45 (сорок пять) календарных дней до истечения срока действия договора субсидирования. При этом финансовое агентство обеспечивает подписание дополнительного соглашения к договору субсидирования исламским банком/исламской лизинговой компанией/предпринимателем до истечения срока действия действующего договора субсидирования в случае принятия РКС положительного решения о пролонгации действующего договора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1" w:id="96"/>
    <w:p>
      <w:pPr>
        <w:spacing w:after="0"/>
        <w:ind w:left="0"/>
        <w:jc w:val="both"/>
      </w:pPr>
      <w:r>
        <w:rPr>
          <w:rFonts w:ascii="Times New Roman"/>
          <w:b w:val="false"/>
          <w:i w:val="false"/>
          <w:color w:val="000000"/>
          <w:sz w:val="28"/>
        </w:rPr>
        <w:t>
      21. Субсидирование осуществляется только по финансированиям с номинальной наценкой на товар/частью арендного платежа, составляющего доход исламского банка/исламской лизинговой компании, не более 19 %, из которых 10 % будет субсидироваться государством, а разница оплачивается предпринимателем.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97"/>
    <w:p>
      <w:pPr>
        <w:spacing w:after="0"/>
        <w:ind w:left="0"/>
        <w:jc w:val="both"/>
      </w:pPr>
      <w:r>
        <w:rPr>
          <w:rFonts w:ascii="Times New Roman"/>
          <w:b w:val="false"/>
          <w:i w:val="false"/>
          <w:color w:val="000000"/>
          <w:sz w:val="28"/>
        </w:rPr>
        <w:t xml:space="preserve">
       22. В рамках Программы исламский банк/исламская лизинговая компания не взимает какие-либо комиссии, сборы и/или иные платежи, связанные с финансированием, за исключением: </w:t>
      </w:r>
    </w:p>
    <w:bookmarkEnd w:id="97"/>
    <w:p>
      <w:pPr>
        <w:spacing w:after="0"/>
        <w:ind w:left="0"/>
        <w:jc w:val="both"/>
      </w:pPr>
      <w:r>
        <w:rPr>
          <w:rFonts w:ascii="Times New Roman"/>
          <w:b w:val="false"/>
          <w:i w:val="false"/>
          <w:color w:val="000000"/>
          <w:sz w:val="28"/>
        </w:rPr>
        <w:t xml:space="preserve">
      1) связанных с изменением условий финансирования (договора исламского лизинга), инициируемых предпринимателем; </w:t>
      </w:r>
    </w:p>
    <w:p>
      <w:pPr>
        <w:spacing w:after="0"/>
        <w:ind w:left="0"/>
        <w:jc w:val="both"/>
      </w:pPr>
      <w:r>
        <w:rPr>
          <w:rFonts w:ascii="Times New Roman"/>
          <w:b w:val="false"/>
          <w:i w:val="false"/>
          <w:color w:val="000000"/>
          <w:sz w:val="28"/>
        </w:rPr>
        <w:t xml:space="preserve">
      2) взимаемых по причине нарушения предпринимателем обязательств по финансированию (по договору исламского лизинга); </w:t>
      </w:r>
    </w:p>
    <w:p>
      <w:pPr>
        <w:spacing w:after="0"/>
        <w:ind w:left="0"/>
        <w:jc w:val="both"/>
      </w:pPr>
      <w:r>
        <w:rPr>
          <w:rFonts w:ascii="Times New Roman"/>
          <w:b w:val="false"/>
          <w:i w:val="false"/>
          <w:color w:val="000000"/>
          <w:sz w:val="28"/>
        </w:rPr>
        <w:t xml:space="preserve">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 </w:t>
      </w:r>
    </w:p>
    <w:p>
      <w:pPr>
        <w:spacing w:after="0"/>
        <w:ind w:left="0"/>
        <w:jc w:val="both"/>
      </w:pPr>
      <w:r>
        <w:rPr>
          <w:rFonts w:ascii="Times New Roman"/>
          <w:b w:val="false"/>
          <w:i w:val="false"/>
          <w:color w:val="000000"/>
          <w:sz w:val="28"/>
        </w:rPr>
        <w:t xml:space="preserve">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 и т.п.). </w:t>
      </w:r>
    </w:p>
    <w:bookmarkStart w:name="z133" w:id="98"/>
    <w:p>
      <w:pPr>
        <w:spacing w:after="0"/>
        <w:ind w:left="0"/>
        <w:jc w:val="both"/>
      </w:pPr>
      <w:r>
        <w:rPr>
          <w:rFonts w:ascii="Times New Roman"/>
          <w:b w:val="false"/>
          <w:i w:val="false"/>
          <w:color w:val="000000"/>
          <w:sz w:val="28"/>
        </w:rPr>
        <w:t xml:space="preserve">
      23. В случае принятия РКС решения о субсидировании действующего финансирования, то исламский банк/исламская лизинговая компания возмещает предпринимателю ранее полученные комиссии, сборы и/или иные платежи в текущем финансовом году (с даты принятия решения РКС). </w:t>
      </w:r>
    </w:p>
    <w:bookmarkEnd w:id="98"/>
    <w:bookmarkStart w:name="z134" w:id="99"/>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5 июля 2000 года "О финансовом лизинге" субсидированию подлежат следующие форма и виды лизинга: внутренний лизинг, банковский лизинг, полный лизинг, чистый лизинг и исламский лизинг.</w:t>
      </w:r>
    </w:p>
    <w:bookmarkEnd w:id="99"/>
    <w:bookmarkStart w:name="z135" w:id="100"/>
    <w:p>
      <w:pPr>
        <w:spacing w:after="0"/>
        <w:ind w:left="0"/>
        <w:jc w:val="left"/>
      </w:pPr>
      <w:r>
        <w:rPr>
          <w:rFonts w:ascii="Times New Roman"/>
          <w:b/>
          <w:i w:val="false"/>
          <w:color w:val="000000"/>
        </w:rPr>
        <w:t xml:space="preserve"> 3. Условия предоставления субсидий в рамках второго направления</w:t>
      </w:r>
      <w:r>
        <w:br/>
      </w:r>
      <w:r>
        <w:rPr>
          <w:rFonts w:ascii="Times New Roman"/>
          <w:b/>
          <w:i w:val="false"/>
          <w:color w:val="000000"/>
        </w:rPr>
        <w:t>"Отраслевая поддержка предпринимателей, осуществляющих</w:t>
      </w:r>
      <w:r>
        <w:br/>
      </w:r>
      <w:r>
        <w:rPr>
          <w:rFonts w:ascii="Times New Roman"/>
          <w:b/>
          <w:i w:val="false"/>
          <w:color w:val="000000"/>
        </w:rPr>
        <w:t>деятельность в приоритетных секторах экономики и отраслях</w:t>
      </w:r>
      <w:r>
        <w:br/>
      </w:r>
      <w:r>
        <w:rPr>
          <w:rFonts w:ascii="Times New Roman"/>
          <w:b/>
          <w:i w:val="false"/>
          <w:color w:val="000000"/>
        </w:rPr>
        <w:t>обрабатывающей промышленности"</w:t>
      </w:r>
    </w:p>
    <w:bookmarkEnd w:id="100"/>
    <w:bookmarkStart w:name="z136" w:id="101"/>
    <w:p>
      <w:pPr>
        <w:spacing w:after="0"/>
        <w:ind w:left="0"/>
        <w:jc w:val="both"/>
      </w:pPr>
      <w:r>
        <w:rPr>
          <w:rFonts w:ascii="Times New Roman"/>
          <w:b w:val="false"/>
          <w:i w:val="false"/>
          <w:color w:val="000000"/>
          <w:sz w:val="28"/>
        </w:rPr>
        <w:t xml:space="preserve">
      25. Участниками второго направления Программы могут быть следующие предприниматели, реализующие и (или) планирующие реализовать: </w:t>
      </w:r>
    </w:p>
    <w:bookmarkEnd w:id="101"/>
    <w:p>
      <w:pPr>
        <w:spacing w:after="0"/>
        <w:ind w:left="0"/>
        <w:jc w:val="both"/>
      </w:pPr>
      <w:r>
        <w:rPr>
          <w:rFonts w:ascii="Times New Roman"/>
          <w:b w:val="false"/>
          <w:i w:val="false"/>
          <w:color w:val="000000"/>
          <w:sz w:val="28"/>
        </w:rPr>
        <w:t xml:space="preserve">
      1) проекты, реализуемые в приоритетных секторах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Программе; </w:t>
      </w:r>
    </w:p>
    <w:p>
      <w:pPr>
        <w:spacing w:after="0"/>
        <w:ind w:left="0"/>
        <w:jc w:val="both"/>
      </w:pPr>
      <w:r>
        <w:rPr>
          <w:rFonts w:ascii="Times New Roman"/>
          <w:b w:val="false"/>
          <w:i w:val="false"/>
          <w:color w:val="000000"/>
          <w:sz w:val="28"/>
        </w:rPr>
        <w:t xml:space="preserve">
      2) проекты, реализуемые в приоритетных отраслях обрабатывающей промышленности, определенных ГПИИР, согласно </w:t>
      </w:r>
      <w:r>
        <w:rPr>
          <w:rFonts w:ascii="Times New Roman"/>
          <w:b w:val="false"/>
          <w:i w:val="false"/>
          <w:color w:val="000000"/>
          <w:sz w:val="28"/>
        </w:rPr>
        <w:t>приложению 2</w:t>
      </w:r>
      <w:r>
        <w:rPr>
          <w:rFonts w:ascii="Times New Roman"/>
          <w:b w:val="false"/>
          <w:i w:val="false"/>
          <w:color w:val="000000"/>
          <w:sz w:val="28"/>
        </w:rPr>
        <w:t xml:space="preserve"> к Программе. </w:t>
      </w:r>
    </w:p>
    <w:bookmarkStart w:name="z137" w:id="102"/>
    <w:p>
      <w:pPr>
        <w:spacing w:after="0"/>
        <w:ind w:left="0"/>
        <w:jc w:val="both"/>
      </w:pPr>
      <w:r>
        <w:rPr>
          <w:rFonts w:ascii="Times New Roman"/>
          <w:b w:val="false"/>
          <w:i w:val="false"/>
          <w:color w:val="000000"/>
          <w:sz w:val="28"/>
        </w:rPr>
        <w:t xml:space="preserve">
      26. Субсидированию не подлежат финансирования: </w:t>
      </w:r>
    </w:p>
    <w:bookmarkEnd w:id="102"/>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 за исключением Банка Развития, а также финансирования, ставка вознаграждения по которым была удешевлена за счет бюджетных средств, за исключением договоров финансирования исламских банков/исламских лизинговых компаний, ставка вознаграждения по которым была удешевлена в рамках Программы;</w:t>
      </w:r>
    </w:p>
    <w:p>
      <w:pPr>
        <w:spacing w:after="0"/>
        <w:ind w:left="0"/>
        <w:jc w:val="both"/>
      </w:pPr>
      <w:r>
        <w:rPr>
          <w:rFonts w:ascii="Times New Roman"/>
          <w:b w:val="false"/>
          <w:i w:val="false"/>
          <w:color w:val="000000"/>
          <w:sz w:val="28"/>
        </w:rPr>
        <w:t xml:space="preserve">
      2) направленные на выкуп долей, акций организаций, а также предприятий, как имущественного комплекса; </w:t>
      </w:r>
    </w:p>
    <w:p>
      <w:pPr>
        <w:spacing w:after="0"/>
        <w:ind w:left="0"/>
        <w:jc w:val="both"/>
      </w:pPr>
      <w:r>
        <w:rPr>
          <w:rFonts w:ascii="Times New Roman"/>
          <w:b w:val="false"/>
          <w:i w:val="false"/>
          <w:color w:val="000000"/>
          <w:sz w:val="28"/>
        </w:rPr>
        <w:t xml:space="preserve">
      3) предоставленные на приобретение гостиниц или гостиничных комплексов; </w:t>
      </w:r>
    </w:p>
    <w:p>
      <w:pPr>
        <w:spacing w:after="0"/>
        <w:ind w:left="0"/>
        <w:jc w:val="both"/>
      </w:pPr>
      <w:r>
        <w:rPr>
          <w:rFonts w:ascii="Times New Roman"/>
          <w:b w:val="false"/>
          <w:i w:val="false"/>
          <w:color w:val="000000"/>
          <w:sz w:val="28"/>
        </w:rPr>
        <w:t xml:space="preserve">
      4) в виде овердрафта; </w:t>
      </w:r>
    </w:p>
    <w:p>
      <w:pPr>
        <w:spacing w:after="0"/>
        <w:ind w:left="0"/>
        <w:jc w:val="both"/>
      </w:pPr>
      <w:r>
        <w:rPr>
          <w:rFonts w:ascii="Times New Roman"/>
          <w:b w:val="false"/>
          <w:i w:val="false"/>
          <w:color w:val="000000"/>
          <w:sz w:val="28"/>
        </w:rPr>
        <w:t xml:space="preserve">
      5) по возвратному, вторичному или сублизингу.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8" w:id="103"/>
    <w:p>
      <w:pPr>
        <w:spacing w:after="0"/>
        <w:ind w:left="0"/>
        <w:jc w:val="both"/>
      </w:pPr>
      <w:r>
        <w:rPr>
          <w:rFonts w:ascii="Times New Roman"/>
          <w:b w:val="false"/>
          <w:i w:val="false"/>
          <w:color w:val="000000"/>
          <w:sz w:val="28"/>
        </w:rPr>
        <w:t xml:space="preserve">
      27. Субсидирование наценки на товар/части арендного платежа, составляющего доход исламского банка/исламской лизинговой компании, осуществляется по новым финансированиям, выдаваемым для реализации новых инвестиционных проектов, а также проектов, направленных на модернизацию и расширение производства. </w:t>
      </w:r>
    </w:p>
    <w:bookmarkEnd w:id="103"/>
    <w:bookmarkStart w:name="z139" w:id="104"/>
    <w:p>
      <w:pPr>
        <w:spacing w:after="0"/>
        <w:ind w:left="0"/>
        <w:jc w:val="both"/>
      </w:pPr>
      <w:r>
        <w:rPr>
          <w:rFonts w:ascii="Times New Roman"/>
          <w:b w:val="false"/>
          <w:i w:val="false"/>
          <w:color w:val="000000"/>
          <w:sz w:val="28"/>
        </w:rPr>
        <w:t xml:space="preserve">
      28. К новым финансированиям также относятся финансирования, ранее выданные исламским банком/исламской лизинговой компанией в течение 12 месяцев до вынесения проекта на РКС для реализации новых инвестиционных проектов, а также проектов, направленных на модернизацию и расширение производства. </w:t>
      </w:r>
    </w:p>
    <w:bookmarkEnd w:id="104"/>
    <w:bookmarkStart w:name="z140" w:id="105"/>
    <w:p>
      <w:pPr>
        <w:spacing w:after="0"/>
        <w:ind w:left="0"/>
        <w:jc w:val="both"/>
      </w:pPr>
      <w:r>
        <w:rPr>
          <w:rFonts w:ascii="Times New Roman"/>
          <w:b w:val="false"/>
          <w:i w:val="false"/>
          <w:color w:val="000000"/>
          <w:sz w:val="28"/>
        </w:rPr>
        <w:t xml:space="preserve">
      29. Субсидированию также подлежат финансирования, направленные на рефинансирование кредитов/договоров финансового лизинга/договоров финансирования, ранее выданные банками второго уровня/лизинговыми компаниями/исламскими банками/исламскими лизинговыми компаниями в течение 4 лет до вынесения проекта на РКС (срок исчисляется с даты выдачи первого кредита/лизинга/финансирования) и соответствующие критериям Программы. </w:t>
      </w:r>
    </w:p>
    <w:bookmarkEnd w:id="105"/>
    <w:bookmarkStart w:name="z141" w:id="106"/>
    <w:p>
      <w:pPr>
        <w:spacing w:after="0"/>
        <w:ind w:left="0"/>
        <w:jc w:val="both"/>
      </w:pPr>
      <w:r>
        <w:rPr>
          <w:rFonts w:ascii="Times New Roman"/>
          <w:b w:val="false"/>
          <w:i w:val="false"/>
          <w:color w:val="000000"/>
          <w:sz w:val="28"/>
        </w:rPr>
        <w:t xml:space="preserve">
      30. Субсидирование не может осуществляться по финансированиям, выдаваемым (выданным) на пополнение оборотных средств, за исключением случаев, когда финансирование оборотных средств осуществляется в рамках финансирования на приобретение и/или модернизацию основных средств и/или расширение производства, но не более 30 % от суммы финансирования. </w:t>
      </w:r>
    </w:p>
    <w:bookmarkEnd w:id="106"/>
    <w:p>
      <w:pPr>
        <w:spacing w:after="0"/>
        <w:ind w:left="0"/>
        <w:jc w:val="both"/>
      </w:pPr>
      <w:r>
        <w:rPr>
          <w:rFonts w:ascii="Times New Roman"/>
          <w:b w:val="false"/>
          <w:i w:val="false"/>
          <w:color w:val="000000"/>
          <w:sz w:val="28"/>
        </w:rPr>
        <w:t>
      При этом допускается субсидирование по части финансирования на пополнение оборотных средств, выданных на возобновляемой основе. Условие возможности возобновления финансирования на пополнение оборотных средств в рамках финансирования на приобретение и/или модернизацию основных средств и/или расширение производства должно быть указано в решении РКС.</w:t>
      </w:r>
    </w:p>
    <w:bookmarkStart w:name="z142" w:id="107"/>
    <w:p>
      <w:pPr>
        <w:spacing w:after="0"/>
        <w:ind w:left="0"/>
        <w:jc w:val="both"/>
      </w:pPr>
      <w:r>
        <w:rPr>
          <w:rFonts w:ascii="Times New Roman"/>
          <w:b w:val="false"/>
          <w:i w:val="false"/>
          <w:color w:val="000000"/>
          <w:sz w:val="28"/>
        </w:rPr>
        <w:t xml:space="preserve">
      31. При финансировании с применением инструмента гарантирования до 60 млн. тенге, 100 % которых направлено на пополнение оборотных средств, допускаются к субсидированию наценки на товар/части арендного платежа, составляющего доход исламского банка/исламской лизинговой компании. </w:t>
      </w:r>
    </w:p>
    <w:bookmarkEnd w:id="107"/>
    <w:bookmarkStart w:name="z143" w:id="108"/>
    <w:p>
      <w:pPr>
        <w:spacing w:after="0"/>
        <w:ind w:left="0"/>
        <w:jc w:val="both"/>
      </w:pPr>
      <w:r>
        <w:rPr>
          <w:rFonts w:ascii="Times New Roman"/>
          <w:b w:val="false"/>
          <w:i w:val="false"/>
          <w:color w:val="000000"/>
          <w:sz w:val="28"/>
        </w:rPr>
        <w:t xml:space="preserve">
      32. Предприниматель по финансированиям свыше 180 млн. тенге должен обеспечить участие в реализации проекта собственных средств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 Условия участия предпринимателя в проекте собственными средствами (денежными средствами/движимым/недвижимым имуществом) отражаются в решении РКС. </w:t>
      </w:r>
    </w:p>
    <w:bookmarkEnd w:id="108"/>
    <w:bookmarkStart w:name="z144" w:id="109"/>
    <w:p>
      <w:pPr>
        <w:spacing w:after="0"/>
        <w:ind w:left="0"/>
        <w:jc w:val="both"/>
      </w:pPr>
      <w:r>
        <w:rPr>
          <w:rFonts w:ascii="Times New Roman"/>
          <w:b w:val="false"/>
          <w:i w:val="false"/>
          <w:color w:val="000000"/>
          <w:sz w:val="28"/>
        </w:rPr>
        <w:t xml:space="preserve">
      33. В случае предоставления обеспечения исполнения обязательств по финансированию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 </w:t>
      </w:r>
    </w:p>
    <w:bookmarkEnd w:id="109"/>
    <w:bookmarkStart w:name="z145" w:id="110"/>
    <w:p>
      <w:pPr>
        <w:spacing w:after="0"/>
        <w:ind w:left="0"/>
        <w:jc w:val="both"/>
      </w:pPr>
      <w:r>
        <w:rPr>
          <w:rFonts w:ascii="Times New Roman"/>
          <w:b w:val="false"/>
          <w:i w:val="false"/>
          <w:color w:val="000000"/>
          <w:sz w:val="28"/>
        </w:rPr>
        <w:t xml:space="preserve">
      34. При этом по финансированиям, сумма которых не превышает 180 млн. тенге, собственное участие в реализации проекта не требуется. </w:t>
      </w:r>
    </w:p>
    <w:bookmarkEnd w:id="110"/>
    <w:bookmarkStart w:name="z146" w:id="111"/>
    <w:p>
      <w:pPr>
        <w:spacing w:after="0"/>
        <w:ind w:left="0"/>
        <w:jc w:val="both"/>
      </w:pPr>
      <w:r>
        <w:rPr>
          <w:rFonts w:ascii="Times New Roman"/>
          <w:b w:val="false"/>
          <w:i w:val="false"/>
          <w:color w:val="000000"/>
          <w:sz w:val="28"/>
        </w:rPr>
        <w:t xml:space="preserve">
      35. Сумма финансирования/договора исламского лизинга, по которому осуществляется субсидирование наценки на товар/части арендного платежа, составляющего доход исламского банка/исламской лизинговой компании, не может превышать 4,5 млрд. тенге для одного предпринимателя и рассчитывается без учета кредиторской задолженности аффилиированных с ним лиц/компаний. </w:t>
      </w:r>
    </w:p>
    <w:bookmarkEnd w:id="111"/>
    <w:p>
      <w:pPr>
        <w:spacing w:after="0"/>
        <w:ind w:left="0"/>
        <w:jc w:val="both"/>
      </w:pPr>
      <w:r>
        <w:rPr>
          <w:rFonts w:ascii="Times New Roman"/>
          <w:b w:val="false"/>
          <w:i w:val="false"/>
          <w:color w:val="000000"/>
          <w:sz w:val="28"/>
        </w:rPr>
        <w:t>
      Допускаются к субсидированию финансирования предприниматели в случае частичного/полного досрочного погашения по субсидируемому финансированию, в рамках лимитов, установленных Программой.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47" w:id="112"/>
    <w:p>
      <w:pPr>
        <w:spacing w:after="0"/>
        <w:ind w:left="0"/>
        <w:jc w:val="both"/>
      </w:pPr>
      <w:r>
        <w:rPr>
          <w:rFonts w:ascii="Times New Roman"/>
          <w:b w:val="false"/>
          <w:i w:val="false"/>
          <w:color w:val="000000"/>
          <w:sz w:val="28"/>
        </w:rPr>
        <w:t xml:space="preserve">
      36. Срок субсидирования по финансированиям составляет 3 (три) года с возможностью пролонгации субсидирования до 6 лет.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агентом первого договора субсидирования. </w:t>
      </w:r>
    </w:p>
    <w:bookmarkEnd w:id="112"/>
    <w:p>
      <w:pPr>
        <w:spacing w:after="0"/>
        <w:ind w:left="0"/>
        <w:jc w:val="both"/>
      </w:pPr>
      <w:r>
        <w:rPr>
          <w:rFonts w:ascii="Times New Roman"/>
          <w:b w:val="false"/>
          <w:i w:val="false"/>
          <w:color w:val="000000"/>
          <w:sz w:val="28"/>
        </w:rPr>
        <w:t>
      Продление срока действия договора субсидирования по истечении 3 (три) лет осуществляется на основании ходатайства исламского банка/исламской лизинговой компании только при наличии средств для субсидирования из республиканского бюджета на момент одобрения РКС.</w:t>
      </w:r>
    </w:p>
    <w:p>
      <w:pPr>
        <w:spacing w:after="0"/>
        <w:ind w:left="0"/>
        <w:jc w:val="both"/>
      </w:pPr>
      <w:r>
        <w:rPr>
          <w:rFonts w:ascii="Times New Roman"/>
          <w:b w:val="false"/>
          <w:i w:val="false"/>
          <w:color w:val="000000"/>
          <w:sz w:val="28"/>
        </w:rPr>
        <w:t>
      Решение РКС о пролонгации/непролонгации действующего договора субсидирования должно приниматься за 45 (сорок пять) календарных дней до истечения срока действия договора субсидирования. При этом финансовое агентство обеспечивает подписание дополнительного соглашения к договору субсидирования исламским банком/исламской лизинговой компанией/предпринимателем до истечения срока действия действующего договора субсидирования в случае принятия РКС положительного решения о пролонгации действующего договора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48" w:id="113"/>
    <w:p>
      <w:pPr>
        <w:spacing w:after="0"/>
        <w:ind w:left="0"/>
        <w:jc w:val="both"/>
      </w:pPr>
      <w:r>
        <w:rPr>
          <w:rFonts w:ascii="Times New Roman"/>
          <w:b w:val="false"/>
          <w:i w:val="false"/>
          <w:color w:val="000000"/>
          <w:sz w:val="28"/>
        </w:rPr>
        <w:t>
      37. Субсидирование по проектам, реализуемым в приоритетных секторах экономики в рамках Программы, осуществляется только по финансированиям с номинальной наценкой на товар/частью арендного платежа, составляющего доход исламского банка/исламской лизинговой компании, не более 19 %, из которых 7 % компенсирует государство, а разницу оплачивает предприниматель.</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14"/>
    <w:p>
      <w:pPr>
        <w:spacing w:after="0"/>
        <w:ind w:left="0"/>
        <w:jc w:val="both"/>
      </w:pPr>
      <w:r>
        <w:rPr>
          <w:rFonts w:ascii="Times New Roman"/>
          <w:b w:val="false"/>
          <w:i w:val="false"/>
          <w:color w:val="000000"/>
          <w:sz w:val="28"/>
        </w:rPr>
        <w:t>
       38. По проектам, реализуемым в приоритетных отраслях обрабатывающей промышленности, определенных ГПИИР, субсидирование осуществляется только по финансированиям с номинальной наценкой на товар/частью арендного платежа, составляющего доход исламского банка/исламской лизинговой компании, не более 19 %, из которых 10 % компенсирует государство, а разницу оплачивает предприниматель.</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15"/>
    <w:p>
      <w:pPr>
        <w:spacing w:after="0"/>
        <w:ind w:left="0"/>
        <w:jc w:val="both"/>
      </w:pPr>
      <w:r>
        <w:rPr>
          <w:rFonts w:ascii="Times New Roman"/>
          <w:b w:val="false"/>
          <w:i w:val="false"/>
          <w:color w:val="000000"/>
          <w:sz w:val="28"/>
        </w:rPr>
        <w:t xml:space="preserve">
       39. В рамках Программы исламский банк/исламская лизинговая компания не взимает какие-либо комиссии, сборы и/или иные платежи, связанные с финансированием, за исключением: </w:t>
      </w:r>
    </w:p>
    <w:bookmarkEnd w:id="115"/>
    <w:p>
      <w:pPr>
        <w:spacing w:after="0"/>
        <w:ind w:left="0"/>
        <w:jc w:val="both"/>
      </w:pPr>
      <w:r>
        <w:rPr>
          <w:rFonts w:ascii="Times New Roman"/>
          <w:b w:val="false"/>
          <w:i w:val="false"/>
          <w:color w:val="000000"/>
          <w:sz w:val="28"/>
        </w:rPr>
        <w:t xml:space="preserve">
      1) связанных с изменением условий финансирования (договора исламского лизинга), инициируемых предпринимателем; </w:t>
      </w:r>
    </w:p>
    <w:p>
      <w:pPr>
        <w:spacing w:after="0"/>
        <w:ind w:left="0"/>
        <w:jc w:val="both"/>
      </w:pPr>
      <w:r>
        <w:rPr>
          <w:rFonts w:ascii="Times New Roman"/>
          <w:b w:val="false"/>
          <w:i w:val="false"/>
          <w:color w:val="000000"/>
          <w:sz w:val="28"/>
        </w:rPr>
        <w:t xml:space="preserve">
      2) взимаемых по причине нарушения предпринимателем обязательств по финансированию (по договору исламского лизинга); </w:t>
      </w:r>
    </w:p>
    <w:p>
      <w:pPr>
        <w:spacing w:after="0"/>
        <w:ind w:left="0"/>
        <w:jc w:val="both"/>
      </w:pPr>
      <w:r>
        <w:rPr>
          <w:rFonts w:ascii="Times New Roman"/>
          <w:b w:val="false"/>
          <w:i w:val="false"/>
          <w:color w:val="000000"/>
          <w:sz w:val="28"/>
        </w:rPr>
        <w:t xml:space="preserve">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 </w:t>
      </w:r>
    </w:p>
    <w:p>
      <w:pPr>
        <w:spacing w:after="0"/>
        <w:ind w:left="0"/>
        <w:jc w:val="both"/>
      </w:pPr>
      <w:r>
        <w:rPr>
          <w:rFonts w:ascii="Times New Roman"/>
          <w:b w:val="false"/>
          <w:i w:val="false"/>
          <w:color w:val="000000"/>
          <w:sz w:val="28"/>
        </w:rPr>
        <w:t xml:space="preserve">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 и т.п.). </w:t>
      </w:r>
    </w:p>
    <w:bookmarkStart w:name="z151" w:id="116"/>
    <w:p>
      <w:pPr>
        <w:spacing w:after="0"/>
        <w:ind w:left="0"/>
        <w:jc w:val="both"/>
      </w:pPr>
      <w:r>
        <w:rPr>
          <w:rFonts w:ascii="Times New Roman"/>
          <w:b w:val="false"/>
          <w:i w:val="false"/>
          <w:color w:val="000000"/>
          <w:sz w:val="28"/>
        </w:rPr>
        <w:t xml:space="preserve">
      40. В случае принятия РКС решения о субсидировании действующего финансирования, то исламский банк/исламская лизинговая компания возмещает предпринимателю ранее полученные комиссии, сборы и/или иные платежи в текущем финансовом году (с даты принятия решения РКС). </w:t>
      </w:r>
    </w:p>
    <w:bookmarkEnd w:id="116"/>
    <w:bookmarkStart w:name="z152" w:id="117"/>
    <w:p>
      <w:pPr>
        <w:spacing w:after="0"/>
        <w:ind w:left="0"/>
        <w:jc w:val="both"/>
      </w:pPr>
      <w:r>
        <w:rPr>
          <w:rFonts w:ascii="Times New Roman"/>
          <w:b w:val="false"/>
          <w:i w:val="false"/>
          <w:color w:val="000000"/>
          <w:sz w:val="28"/>
        </w:rPr>
        <w:t xml:space="preserve">
      41. Допускается субсидирование по проектам строительства торговых объектов современного формата. При этом строительство торговых объектов современного формата должно соответствовать следующим критериям: </w:t>
      </w:r>
    </w:p>
    <w:bookmarkEnd w:id="117"/>
    <w:p>
      <w:pPr>
        <w:spacing w:after="0"/>
        <w:ind w:left="0"/>
        <w:jc w:val="both"/>
      </w:pPr>
      <w:r>
        <w:rPr>
          <w:rFonts w:ascii="Times New Roman"/>
          <w:b w:val="false"/>
          <w:i w:val="false"/>
          <w:color w:val="000000"/>
          <w:sz w:val="28"/>
        </w:rPr>
        <w:t xml:space="preserve">
      1) с торговой площадью не менее 5 тысяч кв. метров в городах Астане и Алматы; </w:t>
      </w:r>
    </w:p>
    <w:p>
      <w:pPr>
        <w:spacing w:after="0"/>
        <w:ind w:left="0"/>
        <w:jc w:val="both"/>
      </w:pPr>
      <w:r>
        <w:rPr>
          <w:rFonts w:ascii="Times New Roman"/>
          <w:b w:val="false"/>
          <w:i w:val="false"/>
          <w:color w:val="000000"/>
          <w:sz w:val="28"/>
        </w:rPr>
        <w:t xml:space="preserve">
      2) не менее 2 тысяч кв. метров в областях; </w:t>
      </w:r>
    </w:p>
    <w:p>
      <w:pPr>
        <w:spacing w:after="0"/>
        <w:ind w:left="0"/>
        <w:jc w:val="both"/>
      </w:pPr>
      <w:r>
        <w:rPr>
          <w:rFonts w:ascii="Times New Roman"/>
          <w:b w:val="false"/>
          <w:i w:val="false"/>
          <w:color w:val="000000"/>
          <w:sz w:val="28"/>
        </w:rPr>
        <w:t>
      3) с количеством уровней не менее 2-х, парковочным коэффициентом не менее 1 места/40 кв. метров торговой площади.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53" w:id="118"/>
    <w:p>
      <w:pPr>
        <w:spacing w:after="0"/>
        <w:ind w:left="0"/>
        <w:jc w:val="both"/>
      </w:pPr>
      <w:r>
        <w:rPr>
          <w:rFonts w:ascii="Times New Roman"/>
          <w:b w:val="false"/>
          <w:i w:val="false"/>
          <w:color w:val="000000"/>
          <w:sz w:val="28"/>
        </w:rPr>
        <w:t xml:space="preserve">
      42.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5 июля 2000 года "О финансовом лизинге"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18"/>
    <w:bookmarkStart w:name="z154" w:id="119"/>
    <w:p>
      <w:pPr>
        <w:spacing w:after="0"/>
        <w:ind w:left="0"/>
        <w:jc w:val="left"/>
      </w:pPr>
      <w:r>
        <w:rPr>
          <w:rFonts w:ascii="Times New Roman"/>
          <w:b/>
          <w:i w:val="false"/>
          <w:color w:val="000000"/>
        </w:rPr>
        <w:t xml:space="preserve"> 4. Условия предоставления субсидий в рамках третьего</w:t>
      </w:r>
      <w:r>
        <w:br/>
      </w:r>
      <w:r>
        <w:rPr>
          <w:rFonts w:ascii="Times New Roman"/>
          <w:b/>
          <w:i w:val="false"/>
          <w:color w:val="000000"/>
        </w:rPr>
        <w:t>направления "Снижение валютных рисков предпринимателей"</w:t>
      </w:r>
    </w:p>
    <w:bookmarkEnd w:id="119"/>
    <w:bookmarkStart w:name="z155" w:id="120"/>
    <w:p>
      <w:pPr>
        <w:spacing w:after="0"/>
        <w:ind w:left="0"/>
        <w:jc w:val="both"/>
      </w:pPr>
      <w:r>
        <w:rPr>
          <w:rFonts w:ascii="Times New Roman"/>
          <w:b w:val="false"/>
          <w:i w:val="false"/>
          <w:color w:val="000000"/>
          <w:sz w:val="28"/>
        </w:rPr>
        <w:t xml:space="preserve">
      43. Третье направление предусматривает субсидирование номинальной ставки вознаграждения по действующему финансированию исламских банков в национальной и иностранной валютах и исламских лизинговых компаний в национальной валюте. </w:t>
      </w:r>
    </w:p>
    <w:bookmarkEnd w:id="120"/>
    <w:bookmarkStart w:name="z156" w:id="121"/>
    <w:p>
      <w:pPr>
        <w:spacing w:after="0"/>
        <w:ind w:left="0"/>
        <w:jc w:val="both"/>
      </w:pPr>
      <w:r>
        <w:rPr>
          <w:rFonts w:ascii="Times New Roman"/>
          <w:b w:val="false"/>
          <w:i w:val="false"/>
          <w:color w:val="000000"/>
          <w:sz w:val="28"/>
        </w:rPr>
        <w:t xml:space="preserve">
      44. Участниками третьего направления Программы могут быть предприниматели, осуществляющие деятельность в приоритетных секторах экономики и отраслях обрабатывающей промышленности,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Программе, и имеющие валютную выручку в размере не менее 10 % от общего объема денежной выручки за предыдущие шесть месяцев до подачи заявления предпринимателем региональному координатору Программы/местному координатору Программы. </w:t>
      </w:r>
    </w:p>
    <w:bookmarkEnd w:id="121"/>
    <w:bookmarkStart w:name="z157" w:id="122"/>
    <w:p>
      <w:pPr>
        <w:spacing w:after="0"/>
        <w:ind w:left="0"/>
        <w:jc w:val="both"/>
      </w:pPr>
      <w:r>
        <w:rPr>
          <w:rFonts w:ascii="Times New Roman"/>
          <w:b w:val="false"/>
          <w:i w:val="false"/>
          <w:color w:val="000000"/>
          <w:sz w:val="28"/>
        </w:rPr>
        <w:t xml:space="preserve">
      45. Субсидированию не подлежат финансирования: </w:t>
      </w:r>
    </w:p>
    <w:bookmarkEnd w:id="122"/>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 за исключением Банка Развития, а также кредиты/лизинговые сделки, ставка вознаграждения по которым была удешевлена за счет бюджетных средств, за исключением договоров финансирования исламских банков/исламских лизинговых компаний, ставка вознаграждения по которым была удешевлена в рамках Программы;</w:t>
      </w:r>
    </w:p>
    <w:p>
      <w:pPr>
        <w:spacing w:after="0"/>
        <w:ind w:left="0"/>
        <w:jc w:val="both"/>
      </w:pPr>
      <w:r>
        <w:rPr>
          <w:rFonts w:ascii="Times New Roman"/>
          <w:b w:val="false"/>
          <w:i w:val="false"/>
          <w:color w:val="000000"/>
          <w:sz w:val="28"/>
        </w:rPr>
        <w:t xml:space="preserve">
      2) направленные на выкуп долей, акций организаций, а также предприятий, как имущественного комплекса; </w:t>
      </w:r>
    </w:p>
    <w:p>
      <w:pPr>
        <w:spacing w:after="0"/>
        <w:ind w:left="0"/>
        <w:jc w:val="both"/>
      </w:pPr>
      <w:r>
        <w:rPr>
          <w:rFonts w:ascii="Times New Roman"/>
          <w:b w:val="false"/>
          <w:i w:val="false"/>
          <w:color w:val="000000"/>
          <w:sz w:val="28"/>
        </w:rPr>
        <w:t xml:space="preserve">
      3) предоставленные на приобретение гостиниц или гостиничных комплексов; </w:t>
      </w:r>
    </w:p>
    <w:p>
      <w:pPr>
        <w:spacing w:after="0"/>
        <w:ind w:left="0"/>
        <w:jc w:val="both"/>
      </w:pPr>
      <w:r>
        <w:rPr>
          <w:rFonts w:ascii="Times New Roman"/>
          <w:b w:val="false"/>
          <w:i w:val="false"/>
          <w:color w:val="000000"/>
          <w:sz w:val="28"/>
        </w:rPr>
        <w:t xml:space="preserve">
      4) в виде овердрафта; </w:t>
      </w:r>
    </w:p>
    <w:p>
      <w:pPr>
        <w:spacing w:after="0"/>
        <w:ind w:left="0"/>
        <w:jc w:val="both"/>
      </w:pPr>
      <w:r>
        <w:rPr>
          <w:rFonts w:ascii="Times New Roman"/>
          <w:b w:val="false"/>
          <w:i w:val="false"/>
          <w:color w:val="000000"/>
          <w:sz w:val="28"/>
        </w:rPr>
        <w:t xml:space="preserve">
      5) по возвратному, вторичному или сублизингу.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58" w:id="123"/>
    <w:p>
      <w:pPr>
        <w:spacing w:after="0"/>
        <w:ind w:left="0"/>
        <w:jc w:val="both"/>
      </w:pPr>
      <w:r>
        <w:rPr>
          <w:rFonts w:ascii="Times New Roman"/>
          <w:b w:val="false"/>
          <w:i w:val="false"/>
          <w:color w:val="000000"/>
          <w:sz w:val="28"/>
        </w:rPr>
        <w:t xml:space="preserve">
      46. Субсидирование может осуществляться по финансированию, выданному на приобретение и/или модернизацию основных средств и/или расширение производства и/или пополнение оборотных средств и/или рефинансирование. </w:t>
      </w:r>
    </w:p>
    <w:bookmarkEnd w:id="123"/>
    <w:p>
      <w:pPr>
        <w:spacing w:after="0"/>
        <w:ind w:left="0"/>
        <w:jc w:val="both"/>
      </w:pPr>
      <w:r>
        <w:rPr>
          <w:rFonts w:ascii="Times New Roman"/>
          <w:b w:val="false"/>
          <w:i w:val="false"/>
          <w:color w:val="000000"/>
          <w:sz w:val="28"/>
        </w:rPr>
        <w:t>
      При этом допускается субсидирование по финансированию на пополнение оборотных средств, выданному на возобновляемой основе. Условие возможности возобновления финансирования на пополнение оборотных средств в рамках финансирования на приобретение и/или модернизацию основных средств и/или расширение производства должно быть указано в решении РКС.</w:t>
      </w:r>
    </w:p>
    <w:bookmarkStart w:name="z159" w:id="124"/>
    <w:p>
      <w:pPr>
        <w:spacing w:after="0"/>
        <w:ind w:left="0"/>
        <w:jc w:val="both"/>
      </w:pPr>
      <w:r>
        <w:rPr>
          <w:rFonts w:ascii="Times New Roman"/>
          <w:b w:val="false"/>
          <w:i w:val="false"/>
          <w:color w:val="000000"/>
          <w:sz w:val="28"/>
        </w:rPr>
        <w:t xml:space="preserve">
      47. Субсидированию также подлежат финансирования, направленные на рефинансирование кредитов/договоров финансового лизинга/договоров финансирования, ранее выданные банками второго уровня/лизинговыми компаниями/исламскими банками/исламскими лизинговыми компаниями в течение 4 лет до вынесения проекта на РКС (срок исчисляется с даты выдачи первого кредита/лизинга/финансирования) и соответствующие критериям Программы. </w:t>
      </w:r>
    </w:p>
    <w:bookmarkEnd w:id="124"/>
    <w:bookmarkStart w:name="z160" w:id="125"/>
    <w:p>
      <w:pPr>
        <w:spacing w:after="0"/>
        <w:ind w:left="0"/>
        <w:jc w:val="both"/>
      </w:pPr>
      <w:r>
        <w:rPr>
          <w:rFonts w:ascii="Times New Roman"/>
          <w:b w:val="false"/>
          <w:i w:val="false"/>
          <w:color w:val="000000"/>
          <w:sz w:val="28"/>
        </w:rPr>
        <w:t xml:space="preserve">
      48. Предприниматель по финансированиям свыше 180 млн. тенге должен обеспечить участие в реализации проекта собственных средств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 Условия участия Предпринимателя в проекте собственными средствами (денежными средствами/движимым/недвижимым имуществом) отражаются в решении РКС. </w:t>
      </w:r>
    </w:p>
    <w:bookmarkEnd w:id="125"/>
    <w:bookmarkStart w:name="z161" w:id="126"/>
    <w:p>
      <w:pPr>
        <w:spacing w:after="0"/>
        <w:ind w:left="0"/>
        <w:jc w:val="both"/>
      </w:pPr>
      <w:r>
        <w:rPr>
          <w:rFonts w:ascii="Times New Roman"/>
          <w:b w:val="false"/>
          <w:i w:val="false"/>
          <w:color w:val="000000"/>
          <w:sz w:val="28"/>
        </w:rPr>
        <w:t xml:space="preserve">
      49. В случае предоставления обеспечения исполнения обязательств по финансированию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 </w:t>
      </w:r>
    </w:p>
    <w:bookmarkEnd w:id="126"/>
    <w:bookmarkStart w:name="z162" w:id="127"/>
    <w:p>
      <w:pPr>
        <w:spacing w:after="0"/>
        <w:ind w:left="0"/>
        <w:jc w:val="both"/>
      </w:pPr>
      <w:r>
        <w:rPr>
          <w:rFonts w:ascii="Times New Roman"/>
          <w:b w:val="false"/>
          <w:i w:val="false"/>
          <w:color w:val="000000"/>
          <w:sz w:val="28"/>
        </w:rPr>
        <w:t xml:space="preserve">
      50. При этом по финансированиям, сумма которых не превышает 180 млн. тенге, собственное участие в реализации проекта не требуется. </w:t>
      </w:r>
    </w:p>
    <w:bookmarkEnd w:id="127"/>
    <w:bookmarkStart w:name="z163" w:id="128"/>
    <w:p>
      <w:pPr>
        <w:spacing w:after="0"/>
        <w:ind w:left="0"/>
        <w:jc w:val="both"/>
      </w:pPr>
      <w:r>
        <w:rPr>
          <w:rFonts w:ascii="Times New Roman"/>
          <w:b w:val="false"/>
          <w:i w:val="false"/>
          <w:color w:val="000000"/>
          <w:sz w:val="28"/>
        </w:rPr>
        <w:t xml:space="preserve">
      51. Сумма финансирования, по которому осуществляется субсидирование наценки на товар/части арендного платежа, не может превышать 4,5 млрд. тенге для одного предпринимателя и рассчитывается без учета кредиторской задолженности аффилиированных с ним лиц/компаний. </w:t>
      </w:r>
    </w:p>
    <w:bookmarkEnd w:id="128"/>
    <w:p>
      <w:pPr>
        <w:spacing w:after="0"/>
        <w:ind w:left="0"/>
        <w:jc w:val="both"/>
      </w:pPr>
      <w:r>
        <w:rPr>
          <w:rFonts w:ascii="Times New Roman"/>
          <w:b w:val="false"/>
          <w:i w:val="false"/>
          <w:color w:val="000000"/>
          <w:sz w:val="28"/>
        </w:rPr>
        <w:t>
      Допускаются к субсидированию финансирования предприниматели в случае частичного/полного досрочного погашения по субсидируемому финансированию, в рамках лимитов, установленных Программой.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64" w:id="129"/>
    <w:p>
      <w:pPr>
        <w:spacing w:after="0"/>
        <w:ind w:left="0"/>
        <w:jc w:val="both"/>
      </w:pPr>
      <w:r>
        <w:rPr>
          <w:rFonts w:ascii="Times New Roman"/>
          <w:b w:val="false"/>
          <w:i w:val="false"/>
          <w:color w:val="000000"/>
          <w:sz w:val="28"/>
        </w:rPr>
        <w:t xml:space="preserve">
      52. Суммы по валютному финансированию, по которому осуществляется субсидирование, не могут превышать эквивалентного размера 4,5 млрд. тенге для одного предпринимателя и рассчитываются без учета кредиторской задолженности аффилиированных с ним лиц/компаний. </w:t>
      </w:r>
    </w:p>
    <w:bookmarkEnd w:id="129"/>
    <w:bookmarkStart w:name="z165" w:id="130"/>
    <w:p>
      <w:pPr>
        <w:spacing w:after="0"/>
        <w:ind w:left="0"/>
        <w:jc w:val="both"/>
      </w:pPr>
      <w:r>
        <w:rPr>
          <w:rFonts w:ascii="Times New Roman"/>
          <w:b w:val="false"/>
          <w:i w:val="false"/>
          <w:color w:val="000000"/>
          <w:sz w:val="28"/>
        </w:rPr>
        <w:t xml:space="preserve">
      53. Субсидирование наценки на товар/части арендного платежа по финансированию/договорам исламского лизинга от 750 млн. до 4,5 млрд. тенге осуществляется при условии создания не менее 10 % новых (постоянных) рабочих мест по отношению к действующим. </w:t>
      </w:r>
    </w:p>
    <w:bookmarkEnd w:id="130"/>
    <w:p>
      <w:pPr>
        <w:spacing w:after="0"/>
        <w:ind w:left="0"/>
        <w:jc w:val="both"/>
      </w:pPr>
      <w:r>
        <w:rPr>
          <w:rFonts w:ascii="Times New Roman"/>
          <w:b w:val="false"/>
          <w:i w:val="false"/>
          <w:color w:val="000000"/>
          <w:sz w:val="28"/>
        </w:rPr>
        <w:t>
      При этом 50 % от вновь создаваемых рабочих мест рекомендуется создавать для молодых людей, зарегистрированных в центрах занятости.</w:t>
      </w:r>
    </w:p>
    <w:p>
      <w:pPr>
        <w:spacing w:after="0"/>
        <w:ind w:left="0"/>
        <w:jc w:val="both"/>
      </w:pPr>
      <w:r>
        <w:rPr>
          <w:rFonts w:ascii="Times New Roman"/>
          <w:b w:val="false"/>
          <w:i w:val="false"/>
          <w:color w:val="000000"/>
          <w:sz w:val="28"/>
        </w:rPr>
        <w:t>
      Предельная дата создания новых постоянных рабочих мест отражается в решении РКС.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66" w:id="131"/>
    <w:p>
      <w:pPr>
        <w:spacing w:after="0"/>
        <w:ind w:left="0"/>
        <w:jc w:val="both"/>
      </w:pPr>
      <w:r>
        <w:rPr>
          <w:rFonts w:ascii="Times New Roman"/>
          <w:b w:val="false"/>
          <w:i w:val="false"/>
          <w:color w:val="000000"/>
          <w:sz w:val="28"/>
        </w:rPr>
        <w:t xml:space="preserve">
      54. Срок субсидирования по финансированиям составляет до 3 (три) лет с возможностью пролонгации субсидирования до 6 лет.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 </w:t>
      </w:r>
    </w:p>
    <w:bookmarkEnd w:id="131"/>
    <w:p>
      <w:pPr>
        <w:spacing w:after="0"/>
        <w:ind w:left="0"/>
        <w:jc w:val="both"/>
      </w:pPr>
      <w:r>
        <w:rPr>
          <w:rFonts w:ascii="Times New Roman"/>
          <w:b w:val="false"/>
          <w:i w:val="false"/>
          <w:color w:val="000000"/>
          <w:sz w:val="28"/>
        </w:rPr>
        <w:t>
      Продление срока действия договора субсидирования по истечении 3 (три) лет осуществляется на основании ходатайства исламского банка/исламской лизинговой компании только при наличии средств для субсидирования из республиканского бюджета на момент одобрения РКС.</w:t>
      </w:r>
    </w:p>
    <w:p>
      <w:pPr>
        <w:spacing w:after="0"/>
        <w:ind w:left="0"/>
        <w:jc w:val="both"/>
      </w:pPr>
      <w:r>
        <w:rPr>
          <w:rFonts w:ascii="Times New Roman"/>
          <w:b w:val="false"/>
          <w:i w:val="false"/>
          <w:color w:val="000000"/>
          <w:sz w:val="28"/>
        </w:rPr>
        <w:t>
      Решение РКС о пролонгации/непролонгации действующего договора субсидирования должно приниматься за 45 (сорок пять) календарных дней до истечения срока действия договора субсидирования. При этом финансовое агентство обеспечивает подписание дополнительного соглашения к договору субсидирования исламским банком/исламской лизинговой компанией/предпринимателем до истечения срока действия действующего договора субсидирования в случае принятия РКС положительного решения о пролонгации действующего договора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67" w:id="132"/>
    <w:p>
      <w:pPr>
        <w:spacing w:after="0"/>
        <w:ind w:left="0"/>
        <w:jc w:val="both"/>
      </w:pPr>
      <w:r>
        <w:rPr>
          <w:rFonts w:ascii="Times New Roman"/>
          <w:b w:val="false"/>
          <w:i w:val="false"/>
          <w:color w:val="000000"/>
          <w:sz w:val="28"/>
        </w:rPr>
        <w:t>
      55. Субсидирование может осуществляться только по финансированию с номинальной ставкой прибыли исламских банков не более 19 % годовых, из которых 6 % компенсирует государство, а разницу оплачивает предприниматель.</w:t>
      </w:r>
    </w:p>
    <w:bookmarkEnd w:id="132"/>
    <w:p>
      <w:pPr>
        <w:spacing w:after="0"/>
        <w:ind w:left="0"/>
        <w:jc w:val="both"/>
      </w:pPr>
      <w:r>
        <w:rPr>
          <w:rFonts w:ascii="Times New Roman"/>
          <w:b w:val="false"/>
          <w:i w:val="false"/>
          <w:color w:val="000000"/>
          <w:sz w:val="28"/>
        </w:rPr>
        <w:t>
      Субсидирование части прибыли исламских банков может осуществляться по валютному финансированию до 12 %, из которых до 5 % компенсирует государство, а разницу оплачивает предприниматель.</w:t>
      </w:r>
    </w:p>
    <w:p>
      <w:pPr>
        <w:spacing w:after="0"/>
        <w:ind w:left="0"/>
        <w:jc w:val="both"/>
      </w:pPr>
      <w:r>
        <w:rPr>
          <w:rFonts w:ascii="Times New Roman"/>
          <w:b w:val="false"/>
          <w:i w:val="false"/>
          <w:color w:val="000000"/>
          <w:sz w:val="28"/>
        </w:rPr>
        <w:t>
      При этом исламский банк не взимает какие-либо комиссии, сборы и/или иные платежи, связанные с финансированием, за исключением комиссий, сборов и/или иных платежей:</w:t>
      </w:r>
    </w:p>
    <w:p>
      <w:pPr>
        <w:spacing w:after="0"/>
        <w:ind w:left="0"/>
        <w:jc w:val="both"/>
      </w:pPr>
      <w:r>
        <w:rPr>
          <w:rFonts w:ascii="Times New Roman"/>
          <w:b w:val="false"/>
          <w:i w:val="false"/>
          <w:color w:val="000000"/>
          <w:sz w:val="28"/>
        </w:rPr>
        <w:t xml:space="preserve">
      1) связанных с изменениями условий финансирования, инициируемыми предпринимателем; </w:t>
      </w:r>
    </w:p>
    <w:p>
      <w:pPr>
        <w:spacing w:after="0"/>
        <w:ind w:left="0"/>
        <w:jc w:val="both"/>
      </w:pPr>
      <w:r>
        <w:rPr>
          <w:rFonts w:ascii="Times New Roman"/>
          <w:b w:val="false"/>
          <w:i w:val="false"/>
          <w:color w:val="000000"/>
          <w:sz w:val="28"/>
        </w:rPr>
        <w:t xml:space="preserve">
      2) взимаемых по причине нарушения предпринимателем обязательств по финансированию.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68" w:id="133"/>
    <w:p>
      <w:pPr>
        <w:spacing w:after="0"/>
        <w:ind w:left="0"/>
        <w:jc w:val="both"/>
      </w:pPr>
      <w:r>
        <w:rPr>
          <w:rFonts w:ascii="Times New Roman"/>
          <w:b w:val="false"/>
          <w:i w:val="false"/>
          <w:color w:val="000000"/>
          <w:sz w:val="28"/>
        </w:rPr>
        <w:t>
      56. В случае возникновения положительной курсовой разницы, ее засчитывают в счет будущих субсидий, а в случае отрицательной курсовой разницы – возмещение возлагается на предпринимателя.</w:t>
      </w:r>
    </w:p>
    <w:bookmarkEnd w:id="133"/>
    <w:bookmarkStart w:name="z169" w:id="134"/>
    <w:p>
      <w:pPr>
        <w:spacing w:after="0"/>
        <w:ind w:left="0"/>
        <w:jc w:val="both"/>
      </w:pPr>
      <w:r>
        <w:rPr>
          <w:rFonts w:ascii="Times New Roman"/>
          <w:b w:val="false"/>
          <w:i w:val="false"/>
          <w:color w:val="000000"/>
          <w:sz w:val="28"/>
        </w:rPr>
        <w:t xml:space="preserve">
      57. Суммы субсидий уплачиваются финансовым агентством в тенге по курсу, установленному Национальным Банком Республики Казахстан на дату перечисления сумм субсидий. </w:t>
      </w:r>
    </w:p>
    <w:bookmarkEnd w:id="134"/>
    <w:bookmarkStart w:name="z170" w:id="135"/>
    <w:p>
      <w:pPr>
        <w:spacing w:after="0"/>
        <w:ind w:left="0"/>
        <w:jc w:val="both"/>
      </w:pPr>
      <w:r>
        <w:rPr>
          <w:rFonts w:ascii="Times New Roman"/>
          <w:b w:val="false"/>
          <w:i w:val="false"/>
          <w:color w:val="000000"/>
          <w:sz w:val="28"/>
        </w:rPr>
        <w:t>
      58. "Субсидирование также может осуществляться по договорам исламского лизинга исламского банка/исламской лизинговой компании с номинальной ставкой вознаграждения не более 19 % годовых, из которых 7 % компенсирует государство, а разницу оплачивает предприниматель.</w:t>
      </w:r>
    </w:p>
    <w:bookmarkEnd w:id="135"/>
    <w:p>
      <w:pPr>
        <w:spacing w:after="0"/>
        <w:ind w:left="0"/>
        <w:jc w:val="both"/>
      </w:pPr>
      <w:r>
        <w:rPr>
          <w:rFonts w:ascii="Times New Roman"/>
          <w:b w:val="false"/>
          <w:i w:val="false"/>
          <w:color w:val="000000"/>
          <w:sz w:val="28"/>
        </w:rPr>
        <w:t>
      При этом исламский банк/исламская лизинговая компания не взимает какие-либо комиссии, сборы и/или иные платежи, связанные с заключением договора исламского лизинга, за исключением комиссий, сборов и/или иных платежей:</w:t>
      </w:r>
    </w:p>
    <w:p>
      <w:pPr>
        <w:spacing w:after="0"/>
        <w:ind w:left="0"/>
        <w:jc w:val="both"/>
      </w:pPr>
      <w:r>
        <w:rPr>
          <w:rFonts w:ascii="Times New Roman"/>
          <w:b w:val="false"/>
          <w:i w:val="false"/>
          <w:color w:val="000000"/>
          <w:sz w:val="28"/>
        </w:rPr>
        <w:t xml:space="preserve">
      1) связанных с изменениями условий договора исламского лизинга, инициируемыми должником; </w:t>
      </w:r>
    </w:p>
    <w:p>
      <w:pPr>
        <w:spacing w:after="0"/>
        <w:ind w:left="0"/>
        <w:jc w:val="both"/>
      </w:pPr>
      <w:r>
        <w:rPr>
          <w:rFonts w:ascii="Times New Roman"/>
          <w:b w:val="false"/>
          <w:i w:val="false"/>
          <w:color w:val="000000"/>
          <w:sz w:val="28"/>
        </w:rPr>
        <w:t xml:space="preserve">
      2)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 </w:t>
      </w:r>
    </w:p>
    <w:p>
      <w:pPr>
        <w:spacing w:after="0"/>
        <w:ind w:left="0"/>
        <w:jc w:val="both"/>
      </w:pPr>
      <w:r>
        <w:rPr>
          <w:rFonts w:ascii="Times New Roman"/>
          <w:b w:val="false"/>
          <w:i w:val="false"/>
          <w:color w:val="000000"/>
          <w:sz w:val="28"/>
        </w:rPr>
        <w:t xml:space="preserve">
      3)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 и т.п.); </w:t>
      </w:r>
    </w:p>
    <w:p>
      <w:pPr>
        <w:spacing w:after="0"/>
        <w:ind w:left="0"/>
        <w:jc w:val="both"/>
      </w:pPr>
      <w:r>
        <w:rPr>
          <w:rFonts w:ascii="Times New Roman"/>
          <w:b w:val="false"/>
          <w:i w:val="false"/>
          <w:color w:val="000000"/>
          <w:sz w:val="28"/>
        </w:rPr>
        <w:t xml:space="preserve">
      4) взимаемых по причине нарушения предпринимателем обязательств по договору исламского лизинга.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1" w:id="136"/>
    <w:p>
      <w:pPr>
        <w:spacing w:after="0"/>
        <w:ind w:left="0"/>
        <w:jc w:val="both"/>
      </w:pPr>
      <w:r>
        <w:rPr>
          <w:rFonts w:ascii="Times New Roman"/>
          <w:b w:val="false"/>
          <w:i w:val="false"/>
          <w:color w:val="000000"/>
          <w:sz w:val="28"/>
        </w:rPr>
        <w:t xml:space="preserve">
      59. В случае принятия РКС решения о субсидировании действующего финансирования, то исламский банк/исламская лизинговая компания возмещает предпринимателю ранее полученные комиссии, сборы и/или иные платежи в текущем финансовом году (с даты принятия решения РКС). </w:t>
      </w:r>
    </w:p>
    <w:bookmarkEnd w:id="136"/>
    <w:bookmarkStart w:name="z172" w:id="137"/>
    <w:p>
      <w:pPr>
        <w:spacing w:after="0"/>
        <w:ind w:left="0"/>
        <w:jc w:val="both"/>
      </w:pPr>
      <w:r>
        <w:rPr>
          <w:rFonts w:ascii="Times New Roman"/>
          <w:b w:val="false"/>
          <w:i w:val="false"/>
          <w:color w:val="000000"/>
          <w:sz w:val="28"/>
        </w:rPr>
        <w:t>
      60. В случае, если исламским банком/исламской лизинговой компанией и предпринимателем предполагается конвертация валютного финансирования в тенге, то данная конвертация проводится по курсу, установленному Национальным Банком Республики Казахстан на дату заключения договора субсидирования между исламским банком/исламской лизинговой компанией и предпринимателем.</w:t>
      </w:r>
    </w:p>
    <w:bookmarkEnd w:id="137"/>
    <w:bookmarkStart w:name="z173" w:id="138"/>
    <w:p>
      <w:pPr>
        <w:spacing w:after="0"/>
        <w:ind w:left="0"/>
        <w:jc w:val="left"/>
      </w:pPr>
      <w:r>
        <w:rPr>
          <w:rFonts w:ascii="Times New Roman"/>
          <w:b/>
          <w:i w:val="false"/>
          <w:color w:val="000000"/>
        </w:rPr>
        <w:t xml:space="preserve"> 5. Порядок взаимодействия участников</w:t>
      </w:r>
      <w:r>
        <w:br/>
      </w:r>
      <w:r>
        <w:rPr>
          <w:rFonts w:ascii="Times New Roman"/>
          <w:b/>
          <w:i w:val="false"/>
          <w:color w:val="000000"/>
        </w:rPr>
        <w:t>Программы для предоставления субсидий</w:t>
      </w:r>
    </w:p>
    <w:bookmarkEnd w:id="138"/>
    <w:bookmarkStart w:name="z174" w:id="139"/>
    <w:p>
      <w:pPr>
        <w:spacing w:after="0"/>
        <w:ind w:left="0"/>
        <w:jc w:val="both"/>
      </w:pPr>
      <w:r>
        <w:rPr>
          <w:rFonts w:ascii="Times New Roman"/>
          <w:b w:val="false"/>
          <w:i w:val="false"/>
          <w:color w:val="000000"/>
          <w:sz w:val="28"/>
        </w:rPr>
        <w:t xml:space="preserve">
      61. Предприниматель обращается в исламский банк/исламскую лизинговую компанию: </w:t>
      </w:r>
    </w:p>
    <w:bookmarkEnd w:id="139"/>
    <w:p>
      <w:pPr>
        <w:spacing w:after="0"/>
        <w:ind w:left="0"/>
        <w:jc w:val="both"/>
      </w:pPr>
      <w:r>
        <w:rPr>
          <w:rFonts w:ascii="Times New Roman"/>
          <w:b w:val="false"/>
          <w:i w:val="false"/>
          <w:color w:val="000000"/>
          <w:sz w:val="28"/>
        </w:rPr>
        <w:t xml:space="preserve">
      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Программе; </w:t>
      </w:r>
    </w:p>
    <w:p>
      <w:pPr>
        <w:spacing w:after="0"/>
        <w:ind w:left="0"/>
        <w:jc w:val="both"/>
      </w:pPr>
      <w:r>
        <w:rPr>
          <w:rFonts w:ascii="Times New Roman"/>
          <w:b w:val="false"/>
          <w:i w:val="false"/>
          <w:color w:val="000000"/>
          <w:sz w:val="28"/>
        </w:rPr>
        <w:t xml:space="preserve">
      2) по действующему финансированию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согласно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товар/части арендного платежа, составляющего доход исламского банка/исламской лизинговой компании, по финансированию до размеров, установленных Программой. </w:t>
      </w:r>
    </w:p>
    <w:bookmarkStart w:name="z175" w:id="140"/>
    <w:p>
      <w:pPr>
        <w:spacing w:after="0"/>
        <w:ind w:left="0"/>
        <w:jc w:val="both"/>
      </w:pPr>
      <w:r>
        <w:rPr>
          <w:rFonts w:ascii="Times New Roman"/>
          <w:b w:val="false"/>
          <w:i w:val="false"/>
          <w:color w:val="000000"/>
          <w:sz w:val="28"/>
        </w:rPr>
        <w:t xml:space="preserve">
      62. Исламский банк/исламская лизинговая компания проводит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товар/части арендного платежа, составляющего доход исламского банка/исламской лизинговой компании, по финансированию, в течение трех рабочих дней направляет письменный ответ предпринимателю о готовности финансировать проект с уведомлением финансового агентства. </w:t>
      </w:r>
    </w:p>
    <w:bookmarkEnd w:id="140"/>
    <w:bookmarkStart w:name="z176" w:id="141"/>
    <w:p>
      <w:pPr>
        <w:spacing w:after="0"/>
        <w:ind w:left="0"/>
        <w:jc w:val="both"/>
      </w:pPr>
      <w:r>
        <w:rPr>
          <w:rFonts w:ascii="Times New Roman"/>
          <w:b w:val="false"/>
          <w:i w:val="false"/>
          <w:color w:val="000000"/>
          <w:sz w:val="28"/>
        </w:rPr>
        <w:t xml:space="preserve">
      63. Предприниматель с положительным решением исламского банка/исламской лизинговой компании обращается к местному координатору Программы (для городов Астаны и Алматы – региональному координатору Программы) с заявлением-анкетой предпринимателя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 которому прилагает следующие документы:</w:t>
      </w:r>
    </w:p>
    <w:bookmarkEnd w:id="141"/>
    <w:p>
      <w:pPr>
        <w:spacing w:after="0"/>
        <w:ind w:left="0"/>
        <w:jc w:val="both"/>
      </w:pPr>
      <w:r>
        <w:rPr>
          <w:rFonts w:ascii="Times New Roman"/>
          <w:b w:val="false"/>
          <w:i w:val="false"/>
          <w:color w:val="000000"/>
          <w:sz w:val="28"/>
        </w:rPr>
        <w:t>
      1) свидетельство о государственной регистрации предпринимателя/ справку о государственной регистрации (перерегистрации) юридического лица (копию, заверенную печатью/подписью предпринимателя);</w:t>
      </w:r>
    </w:p>
    <w:p>
      <w:pPr>
        <w:spacing w:after="0"/>
        <w:ind w:left="0"/>
        <w:jc w:val="both"/>
      </w:pPr>
      <w:r>
        <w:rPr>
          <w:rFonts w:ascii="Times New Roman"/>
          <w:b w:val="false"/>
          <w:i w:val="false"/>
          <w:color w:val="000000"/>
          <w:sz w:val="28"/>
        </w:rPr>
        <w:t>
      2) бизнес-план реализации проекта предпринимателя, содержащий по договорам финансирования свыше 180 млн. тенге сроки обеспечения участия в реализации проекта собственных средств (денежных средств, движимого/недвижимого имущества), в т.ч. имуществом третьих лиц, предоставляемым в обеспечение, на уровне не ниже 10 % от общей стоимости реализации проекта;</w:t>
      </w:r>
    </w:p>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p>
      <w:pPr>
        <w:spacing w:after="0"/>
        <w:ind w:left="0"/>
        <w:jc w:val="both"/>
      </w:pPr>
      <w:r>
        <w:rPr>
          <w:rFonts w:ascii="Times New Roman"/>
          <w:b w:val="false"/>
          <w:i w:val="false"/>
          <w:color w:val="000000"/>
          <w:sz w:val="28"/>
        </w:rPr>
        <w:t>
      4) грузовые таможенные декларации с отметками таможенного органа, осуществившего выпуск товаров/продукции в режиме экспорта (в случае подачи заявления на участие в рамках третьего направления Программы);</w:t>
      </w:r>
    </w:p>
    <w:p>
      <w:pPr>
        <w:spacing w:after="0"/>
        <w:ind w:left="0"/>
        <w:jc w:val="both"/>
      </w:pPr>
      <w:r>
        <w:rPr>
          <w:rFonts w:ascii="Times New Roman"/>
          <w:b w:val="false"/>
          <w:i w:val="false"/>
          <w:color w:val="000000"/>
          <w:sz w:val="28"/>
        </w:rPr>
        <w:t>
      5) товаросопроводительные документы с отметкой таможенного органа, расположенного в пункте пропуска на таможенной границе Республики Казахстан (в случае подачи заявления на участие в рамках третьего направления Программы);</w:t>
      </w:r>
    </w:p>
    <w:p>
      <w:pPr>
        <w:spacing w:after="0"/>
        <w:ind w:left="0"/>
        <w:jc w:val="both"/>
      </w:pPr>
      <w:r>
        <w:rPr>
          <w:rFonts w:ascii="Times New Roman"/>
          <w:b w:val="false"/>
          <w:i w:val="false"/>
          <w:color w:val="000000"/>
          <w:sz w:val="28"/>
        </w:rPr>
        <w:t>
      6) документы, подтверждающие наличие соответствующего уровня валютной выручки за последний отчетный период (в случае подачи заявления на участие в рамках третьего направления Программы);</w:t>
      </w:r>
    </w:p>
    <w:p>
      <w:pPr>
        <w:spacing w:after="0"/>
        <w:ind w:left="0"/>
        <w:jc w:val="both"/>
      </w:pPr>
      <w:r>
        <w:rPr>
          <w:rFonts w:ascii="Times New Roman"/>
          <w:b w:val="false"/>
          <w:i w:val="false"/>
          <w:color w:val="000000"/>
          <w:sz w:val="28"/>
        </w:rPr>
        <w:t>
      7) письмо исламского банка/исламской лизинговой компании с положительным решением о возможности предоставления финансирования или понижения наценки на товар/части арендного платежа, составляющего доход исламского банка/исламской лизинговой компании, по финансированию предпринимателя на условиях, позволяющих участвовать в Программе.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42"/>
    <w:p>
      <w:pPr>
        <w:spacing w:after="0"/>
        <w:ind w:left="0"/>
        <w:jc w:val="both"/>
      </w:pPr>
      <w:r>
        <w:rPr>
          <w:rFonts w:ascii="Times New Roman"/>
          <w:b w:val="false"/>
          <w:i w:val="false"/>
          <w:color w:val="000000"/>
          <w:sz w:val="28"/>
        </w:rPr>
        <w:t xml:space="preserve">
       64. Местный координатор Программы после получения заявления-анкеты и документов осуществляет: </w:t>
      </w:r>
    </w:p>
    <w:bookmarkEnd w:id="142"/>
    <w:p>
      <w:pPr>
        <w:spacing w:after="0"/>
        <w:ind w:left="0"/>
        <w:jc w:val="both"/>
      </w:pPr>
      <w:r>
        <w:rPr>
          <w:rFonts w:ascii="Times New Roman"/>
          <w:b w:val="false"/>
          <w:i w:val="false"/>
          <w:color w:val="000000"/>
          <w:sz w:val="28"/>
        </w:rPr>
        <w:t xml:space="preserve">
      1) проверку полноты представляемых совместно с заявлением-анкетой обязательных документов в течение 3-х рабочих дней. В случаях предоставления неполного пакета документов либо предоставления документов, не соответствующих установленным формам, местный координатор Программы в трехдневный срок возвращает предпринимателю предоставленные документы, с указанием конкретных недостатков по предоставленным документам для доработки; </w:t>
      </w:r>
    </w:p>
    <w:p>
      <w:pPr>
        <w:spacing w:after="0"/>
        <w:ind w:left="0"/>
        <w:jc w:val="both"/>
      </w:pPr>
      <w:r>
        <w:rPr>
          <w:rFonts w:ascii="Times New Roman"/>
          <w:b w:val="false"/>
          <w:i w:val="false"/>
          <w:color w:val="000000"/>
          <w:sz w:val="28"/>
        </w:rPr>
        <w:t xml:space="preserve">
      2) направление проекта предпринимателя для рассмотрения региональному координатору Программы в течение 5 (пять) рабочих дней с момента получения полного пакета документов. </w:t>
      </w:r>
    </w:p>
    <w:bookmarkStart w:name="z178" w:id="143"/>
    <w:p>
      <w:pPr>
        <w:spacing w:after="0"/>
        <w:ind w:left="0"/>
        <w:jc w:val="both"/>
      </w:pPr>
      <w:r>
        <w:rPr>
          <w:rFonts w:ascii="Times New Roman"/>
          <w:b w:val="false"/>
          <w:i w:val="false"/>
          <w:color w:val="000000"/>
          <w:sz w:val="28"/>
        </w:rPr>
        <w:t xml:space="preserve">
      65. Региональный координатор Программы после получения документов в течение 5 (пять) рабочих дней: </w:t>
      </w:r>
    </w:p>
    <w:bookmarkEnd w:id="143"/>
    <w:p>
      <w:pPr>
        <w:spacing w:after="0"/>
        <w:ind w:left="0"/>
        <w:jc w:val="both"/>
      </w:pPr>
      <w:r>
        <w:rPr>
          <w:rFonts w:ascii="Times New Roman"/>
          <w:b w:val="false"/>
          <w:i w:val="false"/>
          <w:color w:val="000000"/>
          <w:sz w:val="28"/>
        </w:rPr>
        <w:t xml:space="preserve">
      1) проверяет полноту документов; </w:t>
      </w:r>
    </w:p>
    <w:p>
      <w:pPr>
        <w:spacing w:after="0"/>
        <w:ind w:left="0"/>
        <w:jc w:val="both"/>
      </w:pPr>
      <w:r>
        <w:rPr>
          <w:rFonts w:ascii="Times New Roman"/>
          <w:b w:val="false"/>
          <w:i w:val="false"/>
          <w:color w:val="000000"/>
          <w:sz w:val="28"/>
        </w:rPr>
        <w:t xml:space="preserve">
      2) проверяет проект предпринимателя на предмет соответствия условиям Программы; </w:t>
      </w:r>
    </w:p>
    <w:p>
      <w:pPr>
        <w:spacing w:after="0"/>
        <w:ind w:left="0"/>
        <w:jc w:val="both"/>
      </w:pPr>
      <w:r>
        <w:rPr>
          <w:rFonts w:ascii="Times New Roman"/>
          <w:b w:val="false"/>
          <w:i w:val="false"/>
          <w:color w:val="000000"/>
          <w:sz w:val="28"/>
        </w:rPr>
        <w:t xml:space="preserve">
      3) вырабатывает рекомендации по проектам предпринимателей для РКС; </w:t>
      </w:r>
    </w:p>
    <w:p>
      <w:pPr>
        <w:spacing w:after="0"/>
        <w:ind w:left="0"/>
        <w:jc w:val="both"/>
      </w:pPr>
      <w:r>
        <w:rPr>
          <w:rFonts w:ascii="Times New Roman"/>
          <w:b w:val="false"/>
          <w:i w:val="false"/>
          <w:color w:val="000000"/>
          <w:sz w:val="28"/>
        </w:rPr>
        <w:t xml:space="preserve">
      4) вносит на рассмотрение РКС список проектов предпринимателей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полного пакета документов; </w:t>
      </w:r>
    </w:p>
    <w:p>
      <w:pPr>
        <w:spacing w:after="0"/>
        <w:ind w:left="0"/>
        <w:jc w:val="both"/>
      </w:pPr>
      <w:r>
        <w:rPr>
          <w:rFonts w:ascii="Times New Roman"/>
          <w:b w:val="false"/>
          <w:i w:val="false"/>
          <w:color w:val="000000"/>
          <w:sz w:val="28"/>
        </w:rPr>
        <w:t xml:space="preserve">
      5) формирует вопрос повестки дня, определяет дату, время и место проведения заседания РКС, о чем уведомляет всех членов РКС. </w:t>
      </w:r>
    </w:p>
    <w:bookmarkStart w:name="z179" w:id="144"/>
    <w:p>
      <w:pPr>
        <w:spacing w:after="0"/>
        <w:ind w:left="0"/>
        <w:jc w:val="both"/>
      </w:pPr>
      <w:r>
        <w:rPr>
          <w:rFonts w:ascii="Times New Roman"/>
          <w:b w:val="false"/>
          <w:i w:val="false"/>
          <w:color w:val="000000"/>
          <w:sz w:val="28"/>
        </w:rPr>
        <w:t xml:space="preserve">
      66. В случаях предоставления неполного пакета документов либо предоставления документов, не соответствующих установленным формам, региональный координатор Программы в трехдневный срок возвращает предпринимателю/местному координатору программы предоставленные документы, с указанием конкретных недостатков по предоставленным документам для доработки. В случае отсутствия недостатков по пакету документов, региональный координатор Программы выносит проект предпринимателя на очередное заседание РКС. </w:t>
      </w:r>
    </w:p>
    <w:bookmarkEnd w:id="144"/>
    <w:bookmarkStart w:name="z180" w:id="145"/>
    <w:p>
      <w:pPr>
        <w:spacing w:after="0"/>
        <w:ind w:left="0"/>
        <w:jc w:val="both"/>
      </w:pPr>
      <w:r>
        <w:rPr>
          <w:rFonts w:ascii="Times New Roman"/>
          <w:b w:val="false"/>
          <w:i w:val="false"/>
          <w:color w:val="000000"/>
          <w:sz w:val="28"/>
        </w:rPr>
        <w:t xml:space="preserve">
      67. Заседание РКС проводится по мере формирования проектов, но не реже 2 (два) раз в месяц. Количество членов РКС должно быть не более двенадцати человек, из которых не менее 50 % должны быть представлены предпринимательским сообществом. </w:t>
      </w:r>
    </w:p>
    <w:bookmarkEnd w:id="145"/>
    <w:p>
      <w:pPr>
        <w:spacing w:after="0"/>
        <w:ind w:left="0"/>
        <w:jc w:val="both"/>
      </w:pPr>
      <w:r>
        <w:rPr>
          <w:rFonts w:ascii="Times New Roman"/>
          <w:b w:val="false"/>
          <w:i w:val="false"/>
          <w:color w:val="000000"/>
          <w:sz w:val="28"/>
        </w:rPr>
        <w:t>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bookmarkStart w:name="z181" w:id="146"/>
    <w:p>
      <w:pPr>
        <w:spacing w:after="0"/>
        <w:ind w:left="0"/>
        <w:jc w:val="both"/>
      </w:pPr>
      <w:r>
        <w:rPr>
          <w:rFonts w:ascii="Times New Roman"/>
          <w:b w:val="false"/>
          <w:i w:val="false"/>
          <w:color w:val="000000"/>
          <w:sz w:val="28"/>
        </w:rPr>
        <w:t xml:space="preserve">
      68. РКС рассматривает проекты только в случае наличия бюджетных средств для субсидирования в соответствующем финансовом году. </w:t>
      </w:r>
    </w:p>
    <w:bookmarkEnd w:id="146"/>
    <w:bookmarkStart w:name="z182" w:id="147"/>
    <w:p>
      <w:pPr>
        <w:spacing w:after="0"/>
        <w:ind w:left="0"/>
        <w:jc w:val="both"/>
      </w:pPr>
      <w:r>
        <w:rPr>
          <w:rFonts w:ascii="Times New Roman"/>
          <w:b w:val="false"/>
          <w:i w:val="false"/>
          <w:color w:val="000000"/>
          <w:sz w:val="28"/>
        </w:rPr>
        <w:t xml:space="preserve">
      69. В рамках проводимого заседания РКС осуществляет следующие мероприятия: </w:t>
      </w:r>
    </w:p>
    <w:bookmarkEnd w:id="147"/>
    <w:p>
      <w:pPr>
        <w:spacing w:after="0"/>
        <w:ind w:left="0"/>
        <w:jc w:val="both"/>
      </w:pPr>
      <w:r>
        <w:rPr>
          <w:rFonts w:ascii="Times New Roman"/>
          <w:b w:val="false"/>
          <w:i w:val="false"/>
          <w:color w:val="000000"/>
          <w:sz w:val="28"/>
        </w:rPr>
        <w:t xml:space="preserve">
      1) проверку соответствия предпринимателя и реализуемых им проектов критериям Программы; </w:t>
      </w:r>
    </w:p>
    <w:p>
      <w:pPr>
        <w:spacing w:after="0"/>
        <w:ind w:left="0"/>
        <w:jc w:val="both"/>
      </w:pPr>
      <w:r>
        <w:rPr>
          <w:rFonts w:ascii="Times New Roman"/>
          <w:b w:val="false"/>
          <w:i w:val="false"/>
          <w:color w:val="000000"/>
          <w:sz w:val="28"/>
        </w:rPr>
        <w:t xml:space="preserve">
      2) рассмотрение и обсуждение между членами РКС проекта предпринимателя и прилагаемых документов, в том числе информации, указанной в заявлении-анкете предпринимателя, об участии в других государственных программах, использовании иных мер государственной поддержки через государственные институты развития; </w:t>
      </w:r>
    </w:p>
    <w:p>
      <w:pPr>
        <w:spacing w:after="0"/>
        <w:ind w:left="0"/>
        <w:jc w:val="both"/>
      </w:pPr>
      <w:r>
        <w:rPr>
          <w:rFonts w:ascii="Times New Roman"/>
          <w:b w:val="false"/>
          <w:i w:val="false"/>
          <w:color w:val="000000"/>
          <w:sz w:val="28"/>
        </w:rPr>
        <w:t xml:space="preserve">
      3) при рассмотрении проекта предпринимателя РКС при необходимости запрашивает у исламского банка/исламской лизинговой компании дополнительные сведения и документы, необходимые для более полного анализа проекта и принятия решения. В данном случае документы предпринимателя возвращаются на доработку местному координатору Программы/региональному координатору Программы и подлежат повторному рассмотрению на очередном заседании РКС; </w:t>
      </w:r>
    </w:p>
    <w:p>
      <w:pPr>
        <w:spacing w:after="0"/>
        <w:ind w:left="0"/>
        <w:jc w:val="both"/>
      </w:pPr>
      <w:r>
        <w:rPr>
          <w:rFonts w:ascii="Times New Roman"/>
          <w:b w:val="false"/>
          <w:i w:val="false"/>
          <w:color w:val="000000"/>
          <w:sz w:val="28"/>
        </w:rPr>
        <w:t xml:space="preserve">
      4) по результатам обсуждения принимает решение о возможности/невозможности субсидирования предпринимателя, которое оформляется протоколом в течение 3 (три) рабочих дней с даты проведения заседания РКС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 протоколе обязательно должна быть указана причина отклонения предпринимателя от участия в Программе;</w:t>
      </w:r>
    </w:p>
    <w:p>
      <w:pPr>
        <w:spacing w:after="0"/>
        <w:ind w:left="0"/>
        <w:jc w:val="both"/>
      </w:pPr>
      <w:r>
        <w:rPr>
          <w:rFonts w:ascii="Times New Roman"/>
          <w:b w:val="false"/>
          <w:i w:val="false"/>
          <w:color w:val="000000"/>
          <w:sz w:val="28"/>
        </w:rPr>
        <w:t>
      5) по договорам финансирования свыше 180 млн. тенге, в случаях принятия положительного решения РКС, в протоколе РКС указываются сроки обеспечения участия в реализации проекта собственных средств (денежных средств, движимого/недвижимого имущества), в т.ч. имуществом третьих лиц, предоставляемым в обеспечение, на уровне не ниже 10 % от общей стоимости реализации проекта.</w:t>
      </w:r>
    </w:p>
    <w:p>
      <w:pPr>
        <w:spacing w:after="0"/>
        <w:ind w:left="0"/>
        <w:jc w:val="both"/>
      </w:pPr>
      <w:r>
        <w:rPr>
          <w:rFonts w:ascii="Times New Roman"/>
          <w:b w:val="false"/>
          <w:i w:val="false"/>
          <w:color w:val="000000"/>
          <w:sz w:val="28"/>
        </w:rPr>
        <w:t>
      При этом допускается предоставление выписки из протокола РКС за подписью секретаря и председателя РКС до момента подписания протокола всеми членами РКС.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83" w:id="148"/>
    <w:p>
      <w:pPr>
        <w:spacing w:after="0"/>
        <w:ind w:left="0"/>
        <w:jc w:val="both"/>
      </w:pPr>
      <w:r>
        <w:rPr>
          <w:rFonts w:ascii="Times New Roman"/>
          <w:b w:val="false"/>
          <w:i w:val="false"/>
          <w:color w:val="000000"/>
          <w:sz w:val="28"/>
        </w:rPr>
        <w:t xml:space="preserve">
      70. Региональный координатор Программы в течение 1 (один) рабочего дня после подписания протокола членами РКС/выписки из протокола РКС направляет копию протокола/выписки из протокола РКС исламскому банку/исламской лизинговой компании и финансовому агентству, а также местному координатору Программы для сведения. </w:t>
      </w:r>
    </w:p>
    <w:bookmarkEnd w:id="148"/>
    <w:bookmarkStart w:name="z184" w:id="149"/>
    <w:p>
      <w:pPr>
        <w:spacing w:after="0"/>
        <w:ind w:left="0"/>
        <w:jc w:val="both"/>
      </w:pPr>
      <w:r>
        <w:rPr>
          <w:rFonts w:ascii="Times New Roman"/>
          <w:b w:val="false"/>
          <w:i w:val="false"/>
          <w:color w:val="000000"/>
          <w:sz w:val="28"/>
        </w:rPr>
        <w:t>
      71. Срок действия решения РКС составляет 6 (шесть) месяцев с даты его принятия.</w:t>
      </w:r>
    </w:p>
    <w:bookmarkEnd w:id="149"/>
    <w:bookmarkStart w:name="z185" w:id="150"/>
    <w:p>
      <w:pPr>
        <w:spacing w:after="0"/>
        <w:ind w:left="0"/>
        <w:jc w:val="left"/>
      </w:pPr>
      <w:r>
        <w:rPr>
          <w:rFonts w:ascii="Times New Roman"/>
          <w:b/>
          <w:i w:val="false"/>
          <w:color w:val="000000"/>
        </w:rPr>
        <w:t xml:space="preserve"> 6. Механизм субсидирования</w:t>
      </w:r>
    </w:p>
    <w:bookmarkEnd w:id="150"/>
    <w:p>
      <w:pPr>
        <w:spacing w:after="0"/>
        <w:ind w:left="0"/>
        <w:jc w:val="both"/>
      </w:pPr>
      <w:r>
        <w:rPr>
          <w:rFonts w:ascii="Times New Roman"/>
          <w:b w:val="false"/>
          <w:i w:val="false"/>
          <w:color w:val="000000"/>
          <w:sz w:val="28"/>
        </w:rPr>
        <w:t xml:space="preserve">
      72. После получения исламским банком/исламской лизинговой компанией от регионального координатора Программы протокола РКС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 </w:t>
      </w:r>
    </w:p>
    <w:bookmarkStart w:name="z186" w:id="151"/>
    <w:p>
      <w:pPr>
        <w:spacing w:after="0"/>
        <w:ind w:left="0"/>
        <w:jc w:val="both"/>
      </w:pPr>
      <w:r>
        <w:rPr>
          <w:rFonts w:ascii="Times New Roman"/>
          <w:b w:val="false"/>
          <w:i w:val="false"/>
          <w:color w:val="000000"/>
          <w:sz w:val="28"/>
        </w:rPr>
        <w:t xml:space="preserve">
      73. Исламский банк/исламская лизинговая компания по действующему финансированию обязан до момента подписания договора субсидирования списать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банка/исламской лизинговой компании, предусмотренного договором финансирования/договором исламского лизинга, а по новым/действующим финансированиям исламский банк/исламская лизинговая компания принимает обязательства не взимать и не устанавливать для предпринимателя комиссии, сборы и/или иные платежи, связанные с финансированием, за исключением: </w:t>
      </w:r>
    </w:p>
    <w:bookmarkEnd w:id="151"/>
    <w:p>
      <w:pPr>
        <w:spacing w:after="0"/>
        <w:ind w:left="0"/>
        <w:jc w:val="both"/>
      </w:pPr>
      <w:r>
        <w:rPr>
          <w:rFonts w:ascii="Times New Roman"/>
          <w:b w:val="false"/>
          <w:i w:val="false"/>
          <w:color w:val="000000"/>
          <w:sz w:val="28"/>
        </w:rPr>
        <w:t xml:space="preserve">
      1) связанных с изменениями условий финансирования (договора исламского лизинга), инициируемыми предпринимателем; </w:t>
      </w:r>
    </w:p>
    <w:p>
      <w:pPr>
        <w:spacing w:after="0"/>
        <w:ind w:left="0"/>
        <w:jc w:val="both"/>
      </w:pPr>
      <w:r>
        <w:rPr>
          <w:rFonts w:ascii="Times New Roman"/>
          <w:b w:val="false"/>
          <w:i w:val="false"/>
          <w:color w:val="000000"/>
          <w:sz w:val="28"/>
        </w:rPr>
        <w:t xml:space="preserve">
      2) взимаемых по причине нарушения предпринимателем обязательств по финансированию (по договору исламского лизинга); </w:t>
      </w:r>
    </w:p>
    <w:p>
      <w:pPr>
        <w:spacing w:after="0"/>
        <w:ind w:left="0"/>
        <w:jc w:val="both"/>
      </w:pPr>
      <w:r>
        <w:rPr>
          <w:rFonts w:ascii="Times New Roman"/>
          <w:b w:val="false"/>
          <w:i w:val="false"/>
          <w:color w:val="000000"/>
          <w:sz w:val="28"/>
        </w:rPr>
        <w:t xml:space="preserve">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 </w:t>
      </w:r>
    </w:p>
    <w:p>
      <w:pPr>
        <w:spacing w:after="0"/>
        <w:ind w:left="0"/>
        <w:jc w:val="both"/>
      </w:pPr>
      <w:r>
        <w:rPr>
          <w:rFonts w:ascii="Times New Roman"/>
          <w:b w:val="false"/>
          <w:i w:val="false"/>
          <w:color w:val="000000"/>
          <w:sz w:val="28"/>
        </w:rPr>
        <w:t xml:space="preserve">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 и т.п.). </w:t>
      </w:r>
    </w:p>
    <w:bookmarkStart w:name="z187" w:id="152"/>
    <w:p>
      <w:pPr>
        <w:spacing w:after="0"/>
        <w:ind w:left="0"/>
        <w:jc w:val="both"/>
      </w:pPr>
      <w:r>
        <w:rPr>
          <w:rFonts w:ascii="Times New Roman"/>
          <w:b w:val="false"/>
          <w:i w:val="false"/>
          <w:color w:val="000000"/>
          <w:sz w:val="28"/>
        </w:rPr>
        <w:t>
      74. Договор субсидирования заключается:</w:t>
      </w:r>
    </w:p>
    <w:bookmarkEnd w:id="152"/>
    <w:p>
      <w:pPr>
        <w:spacing w:after="0"/>
        <w:ind w:left="0"/>
        <w:jc w:val="both"/>
      </w:pPr>
      <w:r>
        <w:rPr>
          <w:rFonts w:ascii="Times New Roman"/>
          <w:b w:val="false"/>
          <w:i w:val="false"/>
          <w:color w:val="000000"/>
          <w:sz w:val="28"/>
        </w:rPr>
        <w:t>
      1) исламским банком/исламской лизинговой компанией:</w:t>
      </w:r>
    </w:p>
    <w:p>
      <w:pPr>
        <w:spacing w:after="0"/>
        <w:ind w:left="0"/>
        <w:jc w:val="both"/>
      </w:pPr>
      <w:r>
        <w:rPr>
          <w:rFonts w:ascii="Times New Roman"/>
          <w:b w:val="false"/>
          <w:i w:val="false"/>
          <w:color w:val="000000"/>
          <w:sz w:val="28"/>
        </w:rPr>
        <w:t>
      в течение 5 (пять) рабочих дней с момента получения протокола от регионального координатора Программы по типовым проектам;</w:t>
      </w:r>
    </w:p>
    <w:p>
      <w:pPr>
        <w:spacing w:after="0"/>
        <w:ind w:left="0"/>
        <w:jc w:val="both"/>
      </w:pPr>
      <w:r>
        <w:rPr>
          <w:rFonts w:ascii="Times New Roman"/>
          <w:b w:val="false"/>
          <w:i w:val="false"/>
          <w:color w:val="000000"/>
          <w:sz w:val="28"/>
        </w:rPr>
        <w:t>
      в течение 10 (десять) рабочих дней с момента получения протокола от регионального координатора Программы по проектам, имеющим особые условия;</w:t>
      </w:r>
    </w:p>
    <w:p>
      <w:pPr>
        <w:spacing w:after="0"/>
        <w:ind w:left="0"/>
        <w:jc w:val="both"/>
      </w:pPr>
      <w:r>
        <w:rPr>
          <w:rFonts w:ascii="Times New Roman"/>
          <w:b w:val="false"/>
          <w:i w:val="false"/>
          <w:color w:val="000000"/>
          <w:sz w:val="28"/>
        </w:rPr>
        <w:t>
      2) финансовым агентством:</w:t>
      </w:r>
    </w:p>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 по типовым проектам;</w:t>
      </w:r>
    </w:p>
    <w:p>
      <w:pPr>
        <w:spacing w:after="0"/>
        <w:ind w:left="0"/>
        <w:jc w:val="both"/>
      </w:pPr>
      <w:r>
        <w:rPr>
          <w:rFonts w:ascii="Times New Roman"/>
          <w:b w:val="false"/>
          <w:i w:val="false"/>
          <w:color w:val="000000"/>
          <w:sz w:val="28"/>
        </w:rPr>
        <w:t>
      в течение 10 (десять) рабочих дней с момента получения договора субсидирования от исламского банка/исламской лизинговой компании по проектам, имеющим особые условия.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53"/>
    <w:p>
      <w:pPr>
        <w:spacing w:after="0"/>
        <w:ind w:left="0"/>
        <w:jc w:val="both"/>
      </w:pPr>
      <w:r>
        <w:rPr>
          <w:rFonts w:ascii="Times New Roman"/>
          <w:b w:val="false"/>
          <w:i w:val="false"/>
          <w:color w:val="000000"/>
          <w:sz w:val="28"/>
        </w:rPr>
        <w:t xml:space="preserve">
       75. В случае, если исламский банк/исламская лизинговая компания несвоевременно заключает договор субсидирования в сроки, установленные в подпункте 1) пункта 74 настоящих Правил, то исламский банк/исламская лизинговая компания уведомляет финансовое агентство и регионального координатора Программы/местного координатора Программы официальным письмом с разъяснением причин задержки. </w:t>
      </w:r>
    </w:p>
    <w:bookmarkEnd w:id="153"/>
    <w:bookmarkStart w:name="z191" w:id="154"/>
    <w:p>
      <w:pPr>
        <w:spacing w:after="0"/>
        <w:ind w:left="0"/>
        <w:jc w:val="both"/>
      </w:pPr>
      <w:r>
        <w:rPr>
          <w:rFonts w:ascii="Times New Roman"/>
          <w:b w:val="false"/>
          <w:i w:val="false"/>
          <w:color w:val="000000"/>
          <w:sz w:val="28"/>
        </w:rPr>
        <w:t xml:space="preserve">
      76. В случае, если условия договора финансирования/договора исламского лизинга и/или договора субсидирования не соответствуют решению РКС и/или условиям Программы, финансовое агентство не подписывает договор субсидирования. При этом финансовое агентство уведомляет регионального координатора Программы/местного координатора Программы, исламский банк/исламскую лизинговую компанию и предпринимателя. </w:t>
      </w:r>
    </w:p>
    <w:bookmarkEnd w:id="154"/>
    <w:bookmarkStart w:name="z189" w:id="155"/>
    <w:p>
      <w:pPr>
        <w:spacing w:after="0"/>
        <w:ind w:left="0"/>
        <w:jc w:val="both"/>
      </w:pPr>
      <w:r>
        <w:rPr>
          <w:rFonts w:ascii="Times New Roman"/>
          <w:b w:val="false"/>
          <w:i w:val="false"/>
          <w:color w:val="000000"/>
          <w:sz w:val="28"/>
        </w:rPr>
        <w:t xml:space="preserve">
      77. В случае устранения региональным координатором Программы/местным координатором Программы, исламским банком/исламской лизинговой компанией замечаний, финансовое агентство подписывает договор субсидирования. </w:t>
      </w:r>
    </w:p>
    <w:bookmarkEnd w:id="155"/>
    <w:bookmarkStart w:name="z190" w:id="156"/>
    <w:p>
      <w:pPr>
        <w:spacing w:after="0"/>
        <w:ind w:left="0"/>
        <w:jc w:val="both"/>
      </w:pPr>
      <w:r>
        <w:rPr>
          <w:rFonts w:ascii="Times New Roman"/>
          <w:b w:val="false"/>
          <w:i w:val="false"/>
          <w:color w:val="000000"/>
          <w:sz w:val="28"/>
        </w:rPr>
        <w:t xml:space="preserve">
      78. В случае несогласия регионального координатора Программы/местного координатора Программы, исламского банка/исламской лизинговой компании с замечаниями финансового агентства, то региональный координатор Программы выносит данный вопрос на РКС для принятия окончательного решения. </w:t>
      </w:r>
    </w:p>
    <w:bookmarkEnd w:id="156"/>
    <w:bookmarkStart w:name="z192" w:id="157"/>
    <w:p>
      <w:pPr>
        <w:spacing w:after="0"/>
        <w:ind w:left="0"/>
        <w:jc w:val="both"/>
      </w:pPr>
      <w:r>
        <w:rPr>
          <w:rFonts w:ascii="Times New Roman"/>
          <w:b w:val="false"/>
          <w:i w:val="false"/>
          <w:color w:val="000000"/>
          <w:sz w:val="28"/>
        </w:rPr>
        <w:t xml:space="preserve">
      79.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календарный дней до даты подписания договора субсидирования финансовым агентством. </w:t>
      </w:r>
    </w:p>
    <w:bookmarkEnd w:id="157"/>
    <w:bookmarkStart w:name="z193" w:id="158"/>
    <w:p>
      <w:pPr>
        <w:spacing w:after="0"/>
        <w:ind w:left="0"/>
        <w:jc w:val="both"/>
      </w:pPr>
      <w:r>
        <w:rPr>
          <w:rFonts w:ascii="Times New Roman"/>
          <w:b w:val="false"/>
          <w:i w:val="false"/>
          <w:color w:val="000000"/>
          <w:sz w:val="28"/>
        </w:rPr>
        <w:t xml:space="preserve">
      80.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товар/части 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 </w:t>
      </w:r>
    </w:p>
    <w:bookmarkEnd w:id="158"/>
    <w:bookmarkStart w:name="z194" w:id="159"/>
    <w:p>
      <w:pPr>
        <w:spacing w:after="0"/>
        <w:ind w:left="0"/>
        <w:jc w:val="both"/>
      </w:pPr>
      <w:r>
        <w:rPr>
          <w:rFonts w:ascii="Times New Roman"/>
          <w:b w:val="false"/>
          <w:i w:val="false"/>
          <w:color w:val="000000"/>
          <w:sz w:val="28"/>
        </w:rPr>
        <w:t xml:space="preserve">
      81.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 Программы. </w:t>
      </w:r>
    </w:p>
    <w:bookmarkEnd w:id="159"/>
    <w:bookmarkStart w:name="z195" w:id="160"/>
    <w:p>
      <w:pPr>
        <w:spacing w:after="0"/>
        <w:ind w:left="0"/>
        <w:jc w:val="both"/>
      </w:pPr>
      <w:r>
        <w:rPr>
          <w:rFonts w:ascii="Times New Roman"/>
          <w:b w:val="false"/>
          <w:i w:val="false"/>
          <w:color w:val="000000"/>
          <w:sz w:val="28"/>
        </w:rPr>
        <w:t xml:space="preserve">
      82. Исламский банк открывает финансовому агентству текущий счет для перечисления сумм субсидий по заключенным договорам субсидирования. </w:t>
      </w:r>
    </w:p>
    <w:bookmarkEnd w:id="160"/>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96" w:id="161"/>
    <w:p>
      <w:pPr>
        <w:spacing w:after="0"/>
        <w:ind w:left="0"/>
        <w:jc w:val="both"/>
      </w:pPr>
      <w:r>
        <w:rPr>
          <w:rFonts w:ascii="Times New Roman"/>
          <w:b w:val="false"/>
          <w:i w:val="false"/>
          <w:color w:val="000000"/>
          <w:sz w:val="28"/>
        </w:rPr>
        <w:t xml:space="preserve">
      83. Региональный координатор Программы с момента поступления средств, предусмотренных для субсидирования наценки на товар/части арендного платежа, составляющего доход исламского банка/исламской лизинговой компании, в течение 10 (десять) рабочих дней осуществляет перечисление финансовому агентству средств, в соответствии с договором о субсидировании и гарантировании в рамках Программы, заключаемым между ними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 </w:t>
      </w:r>
    </w:p>
    <w:bookmarkEnd w:id="161"/>
    <w:p>
      <w:pPr>
        <w:spacing w:after="0"/>
        <w:ind w:left="0"/>
        <w:jc w:val="both"/>
      </w:pPr>
      <w:r>
        <w:rPr>
          <w:rFonts w:ascii="Times New Roman"/>
          <w:b w:val="false"/>
          <w:i w:val="false"/>
          <w:color w:val="000000"/>
          <w:sz w:val="28"/>
        </w:rPr>
        <w:t xml:space="preserve">
      84.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 </w:t>
      </w:r>
    </w:p>
    <w:bookmarkStart w:name="z197" w:id="162"/>
    <w:p>
      <w:pPr>
        <w:spacing w:after="0"/>
        <w:ind w:left="0"/>
        <w:jc w:val="both"/>
      </w:pPr>
      <w:r>
        <w:rPr>
          <w:rFonts w:ascii="Times New Roman"/>
          <w:b w:val="false"/>
          <w:i w:val="false"/>
          <w:color w:val="000000"/>
          <w:sz w:val="28"/>
        </w:rPr>
        <w:t xml:space="preserve">
      85. Исламский банк/исламская лизинговая компания на основании уведомления финансового агентства осуществляет списание с текущего счета финансового агентства суммы субсидий по проектам предпринимателей. Исламский банк/исламская лизинговая компания не имеет право списывать с общих текущих остатков средств на счетах. </w:t>
      </w:r>
    </w:p>
    <w:bookmarkEnd w:id="162"/>
    <w:bookmarkStart w:name="z198" w:id="163"/>
    <w:p>
      <w:pPr>
        <w:spacing w:after="0"/>
        <w:ind w:left="0"/>
        <w:jc w:val="both"/>
      </w:pPr>
      <w:r>
        <w:rPr>
          <w:rFonts w:ascii="Times New Roman"/>
          <w:b w:val="false"/>
          <w:i w:val="false"/>
          <w:color w:val="000000"/>
          <w:sz w:val="28"/>
        </w:rPr>
        <w:t xml:space="preserve">
      86. Предприниматель производит выплату наценки на товар/части 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товар/части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 </w:t>
      </w:r>
    </w:p>
    <w:bookmarkEnd w:id="163"/>
    <w:bookmarkStart w:name="z199" w:id="164"/>
    <w:p>
      <w:pPr>
        <w:spacing w:after="0"/>
        <w:ind w:left="0"/>
        <w:jc w:val="both"/>
      </w:pPr>
      <w:r>
        <w:rPr>
          <w:rFonts w:ascii="Times New Roman"/>
          <w:b w:val="false"/>
          <w:i w:val="false"/>
          <w:color w:val="000000"/>
          <w:sz w:val="28"/>
        </w:rPr>
        <w:t xml:space="preserve">
      87.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товар/части арендного платежа, составляющего доход исламского банка/исламской лизинговой компании) исламский банк/исламская лизинговая компания осуществляет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w:t>
      </w:r>
    </w:p>
    <w:bookmarkEnd w:id="164"/>
    <w:p>
      <w:pPr>
        <w:spacing w:after="0"/>
        <w:ind w:left="0"/>
        <w:jc w:val="both"/>
      </w:pPr>
      <w:r>
        <w:rPr>
          <w:rFonts w:ascii="Times New Roman"/>
          <w:b w:val="false"/>
          <w:i w:val="false"/>
          <w:color w:val="000000"/>
          <w:sz w:val="28"/>
        </w:rPr>
        <w:t>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финансированию, исламский банк/исламская лизинговая компания уплачивает финансовому агентству штраф в размере 100 МРП.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0" w:id="165"/>
    <w:p>
      <w:pPr>
        <w:spacing w:after="0"/>
        <w:ind w:left="0"/>
        <w:jc w:val="both"/>
      </w:pPr>
      <w:r>
        <w:rPr>
          <w:rFonts w:ascii="Times New Roman"/>
          <w:b w:val="false"/>
          <w:i w:val="false"/>
          <w:color w:val="000000"/>
          <w:sz w:val="28"/>
        </w:rPr>
        <w:t xml:space="preserve">
      88. Исламский банк/исламская лизинговая компания не производит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уведомляет соответствующим письмом об этом финансовое агентство в течение 2 (два) рабочих дней в случаях: </w:t>
      </w:r>
    </w:p>
    <w:bookmarkEnd w:id="165"/>
    <w:p>
      <w:pPr>
        <w:spacing w:after="0"/>
        <w:ind w:left="0"/>
        <w:jc w:val="both"/>
      </w:pPr>
      <w:r>
        <w:rPr>
          <w:rFonts w:ascii="Times New Roman"/>
          <w:b w:val="false"/>
          <w:i w:val="false"/>
          <w:color w:val="000000"/>
          <w:sz w:val="28"/>
        </w:rPr>
        <w:t xml:space="preserve">
      1) несвоевременного погашения предпринимателем платежа по финансированию, в том числе погашению не субсидируемой части наценки на товар/части арендного платежа, составляющего доход исламского банка/исламской лизинговой компании, перед исламским банком/исламской лизинговой компанией; </w:t>
      </w:r>
    </w:p>
    <w:p>
      <w:pPr>
        <w:spacing w:after="0"/>
        <w:ind w:left="0"/>
        <w:jc w:val="both"/>
      </w:pPr>
      <w:r>
        <w:rPr>
          <w:rFonts w:ascii="Times New Roman"/>
          <w:b w:val="false"/>
          <w:i w:val="false"/>
          <w:color w:val="000000"/>
          <w:sz w:val="28"/>
        </w:rPr>
        <w:t xml:space="preserve">
      2) неисполнения предпринимателем в течение 3 (три) месяцев подряд обязательств по оплате платежей перед исламским банком/исламской лизинговой компанией; </w:t>
      </w:r>
    </w:p>
    <w:p>
      <w:pPr>
        <w:spacing w:after="0"/>
        <w:ind w:left="0"/>
        <w:jc w:val="both"/>
      </w:pPr>
      <w:r>
        <w:rPr>
          <w:rFonts w:ascii="Times New Roman"/>
          <w:b w:val="false"/>
          <w:i w:val="false"/>
          <w:color w:val="000000"/>
          <w:sz w:val="28"/>
        </w:rPr>
        <w:t xml:space="preserve">
      3)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w:t>
      </w:r>
    </w:p>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наступления случаев, предусмотренных подпунктами 2) и 3) настоящего пункта, исламский банк/исламская лизинговая компания уплачивает финансовому агентству штраф в размере 100 МРП.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1" w:id="166"/>
    <w:p>
      <w:pPr>
        <w:spacing w:after="0"/>
        <w:ind w:left="0"/>
        <w:jc w:val="both"/>
      </w:pPr>
      <w:r>
        <w:rPr>
          <w:rFonts w:ascii="Times New Roman"/>
          <w:b w:val="false"/>
          <w:i w:val="false"/>
          <w:color w:val="000000"/>
          <w:sz w:val="28"/>
        </w:rPr>
        <w:t xml:space="preserve">
      89. Исламский банк по субсидированию наценки на товар ежемесячно/по субсидированию арендного платежа ежеквартально до 10-го числа месяца, следующего за отчетным, а исламская лизинговая компания по субсидированию арендного платежа ежеквартально до 10-го числа месяца, следующего за отчетным, направляет финансовому агентству отчет о субсидировании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166"/>
    <w:bookmarkStart w:name="z202" w:id="167"/>
    <w:p>
      <w:pPr>
        <w:spacing w:after="0"/>
        <w:ind w:left="0"/>
        <w:jc w:val="both"/>
      </w:pPr>
      <w:r>
        <w:rPr>
          <w:rFonts w:ascii="Times New Roman"/>
          <w:b w:val="false"/>
          <w:i w:val="false"/>
          <w:color w:val="000000"/>
          <w:sz w:val="28"/>
        </w:rPr>
        <w:t xml:space="preserve">
      90. Финансовое агентство после получения от исламского банка/исламской лизинговой компании отчета о субсидировании осуществляет проверку расчета наценки на товар/части арендного платежа, составляющего доход исламского банка/исламской лизинговой компании, и оплаченных средств исламскому банку/исламской лизинговой компании. </w:t>
      </w:r>
    </w:p>
    <w:bookmarkEnd w:id="167"/>
    <w:bookmarkStart w:name="z203" w:id="168"/>
    <w:p>
      <w:pPr>
        <w:spacing w:after="0"/>
        <w:ind w:left="0"/>
        <w:jc w:val="both"/>
      </w:pPr>
      <w:r>
        <w:rPr>
          <w:rFonts w:ascii="Times New Roman"/>
          <w:b w:val="false"/>
          <w:i w:val="false"/>
          <w:color w:val="000000"/>
          <w:sz w:val="28"/>
        </w:rPr>
        <w:t xml:space="preserve">
      91. Финансовое агентство по субсидированию наценки на товар ежемесячно/по субсидированию арендного платежа ежеквартально до 25-го числа месяца, следующего за отчетным, направляет региональному координатору Программы/уполномоченному органу отчет о субсидировании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168"/>
    <w:bookmarkStart w:name="z357" w:id="169"/>
    <w:p>
      <w:pPr>
        <w:spacing w:after="0"/>
        <w:ind w:left="0"/>
        <w:jc w:val="both"/>
      </w:pPr>
      <w:r>
        <w:rPr>
          <w:rFonts w:ascii="Times New Roman"/>
          <w:b w:val="false"/>
          <w:i w:val="false"/>
          <w:color w:val="000000"/>
          <w:sz w:val="28"/>
        </w:rPr>
        <w:t>
      91-1. Финансовое агентство ежемесячно направляет региональному координатору Программы отчет по прогнозным сальдо средств, за счет которых возможно субсидирование новых проектов. При этом региональный координатор Программы доводит данную информацию до сведения РКС.</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91-1 в соответствии с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70"/>
    <w:p>
      <w:pPr>
        <w:spacing w:after="0"/>
        <w:ind w:left="0"/>
        <w:jc w:val="both"/>
      </w:pPr>
      <w:r>
        <w:rPr>
          <w:rFonts w:ascii="Times New Roman"/>
          <w:b w:val="false"/>
          <w:i w:val="false"/>
          <w:color w:val="000000"/>
          <w:sz w:val="28"/>
        </w:rPr>
        <w:t xml:space="preserve">
       92. В соответствии с условиями договора финансирования/договора исламского лизинга предпринимателя, протоколом РКС, финансовое агентство вправе осуществлять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 </w:t>
      </w:r>
    </w:p>
    <w:bookmarkEnd w:id="170"/>
    <w:p>
      <w:pPr>
        <w:spacing w:after="0"/>
        <w:ind w:left="0"/>
        <w:jc w:val="both"/>
      </w:pPr>
      <w:r>
        <w:rPr>
          <w:rFonts w:ascii="Times New Roman"/>
          <w:b w:val="false"/>
          <w:i w:val="false"/>
          <w:color w:val="000000"/>
          <w:sz w:val="28"/>
        </w:rPr>
        <w:t>
      При этом срок льготного периода/отсрочки должен быть указан в решении РКС.</w:t>
      </w:r>
    </w:p>
    <w:bookmarkStart w:name="z205" w:id="171"/>
    <w:p>
      <w:pPr>
        <w:spacing w:after="0"/>
        <w:ind w:left="0"/>
        <w:jc w:val="both"/>
      </w:pPr>
      <w:r>
        <w:rPr>
          <w:rFonts w:ascii="Times New Roman"/>
          <w:b w:val="false"/>
          <w:i w:val="false"/>
          <w:color w:val="000000"/>
          <w:sz w:val="28"/>
        </w:rPr>
        <w:t>
      93. В случае, если исламский банк/исламская лизинговая компания меняет условия (наценка на товар/часть арендного платежа, составляющая доход при исламском финансировании, льготный период/предоставление отсрочки по оплате платежей, дата погашения,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направляет соответствующее уведомление региональному координатору Программы, который в свою очередь в течение 5 (пять) рабочих дней выносит на рассмотрение РКС информацию по изменениям условий в действующие условия финансирования с приложением полного пакета документов, формирует вопрос повестки дня, определяет дату, время и место проведения заседания РКС, о чем уведомляет всех членов РКС. По результатам обсуждения РКС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 даты проведения заседания РКС (</w:t>
      </w:r>
      <w:r>
        <w:rPr>
          <w:rFonts w:ascii="Times New Roman"/>
          <w:b w:val="false"/>
          <w:i w:val="false"/>
          <w:color w:val="000000"/>
          <w:sz w:val="28"/>
        </w:rPr>
        <w:t>приложение 4</w:t>
      </w:r>
      <w:r>
        <w:rPr>
          <w:rFonts w:ascii="Times New Roman"/>
          <w:b w:val="false"/>
          <w:i w:val="false"/>
          <w:color w:val="000000"/>
          <w:sz w:val="28"/>
        </w:rPr>
        <w:t xml:space="preserve"> к настоящим Правилам). При этом произведенные изменения условий финансирования должны быть четко отражены в протоколе. </w:t>
      </w:r>
    </w:p>
    <w:bookmarkEnd w:id="171"/>
    <w:p>
      <w:pPr>
        <w:spacing w:after="0"/>
        <w:ind w:left="0"/>
        <w:jc w:val="both"/>
      </w:pPr>
      <w:r>
        <w:rPr>
          <w:rFonts w:ascii="Times New Roman"/>
          <w:b w:val="false"/>
          <w:i w:val="false"/>
          <w:color w:val="000000"/>
          <w:sz w:val="28"/>
        </w:rPr>
        <w:t>
      Региональный координатор Программы в течение 1 (один) рабочего дня после подписания протокола членами РКС/выписки из протокола РКС направляет копию протокола/выписки из протокола РКС исламскому банку/исламской лизинговой компании, финансовому агентству и местному координатору Программы.</w:t>
      </w:r>
    </w:p>
    <w:p>
      <w:pPr>
        <w:spacing w:after="0"/>
        <w:ind w:left="0"/>
        <w:jc w:val="both"/>
      </w:pPr>
      <w:r>
        <w:rPr>
          <w:rFonts w:ascii="Times New Roman"/>
          <w:b w:val="false"/>
          <w:i w:val="false"/>
          <w:color w:val="000000"/>
          <w:sz w:val="28"/>
        </w:rPr>
        <w:t>
      Об иных изменениях условий действующего договора финансирования исламский банк соответствующим письмом уведомляет регионального координатора Программы, который в свою очередь в течение 7 (семь)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 Программы).</w:t>
      </w:r>
    </w:p>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должны быть четко отражены в письме согласования.</w:t>
      </w:r>
    </w:p>
    <w:bookmarkStart w:name="z206" w:id="172"/>
    <w:p>
      <w:pPr>
        <w:spacing w:after="0"/>
        <w:ind w:left="0"/>
        <w:jc w:val="both"/>
      </w:pPr>
      <w:r>
        <w:rPr>
          <w:rFonts w:ascii="Times New Roman"/>
          <w:b w:val="false"/>
          <w:i w:val="false"/>
          <w:color w:val="000000"/>
          <w:sz w:val="28"/>
        </w:rPr>
        <w:t xml:space="preserve">
      94.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направляет соответствующее уведомление региональному координатору Программы, который выносит на рассмотрение РКС информацию по временному прекращению субсидирования до момента вступления в права наследования наследником (и). В случае вступления в права наследования наследником (и) вопрос о возобновлении субсидирования повторно выносится на рассмотрение РКС. </w:t>
      </w:r>
    </w:p>
    <w:bookmarkEnd w:id="172"/>
    <w:bookmarkStart w:name="z207" w:id="173"/>
    <w:p>
      <w:pPr>
        <w:spacing w:after="0"/>
        <w:ind w:left="0"/>
        <w:jc w:val="both"/>
      </w:pPr>
      <w:r>
        <w:rPr>
          <w:rFonts w:ascii="Times New Roman"/>
          <w:b w:val="false"/>
          <w:i w:val="false"/>
          <w:color w:val="000000"/>
          <w:sz w:val="28"/>
        </w:rPr>
        <w:t>
      95. Средства, выделенные на субсидирование в рамках Программы и не использованные региональными координаторами Программы/местными координаторами Программы/финансовым агентством в текущем финансовом году, могут быть использованы в очередном финансовом году на субсидирование проектов, в том числе одобренных в очередном финансовом году.</w:t>
      </w:r>
    </w:p>
    <w:bookmarkEnd w:id="173"/>
    <w:bookmarkStart w:name="z208" w:id="174"/>
    <w:p>
      <w:pPr>
        <w:spacing w:after="0"/>
        <w:ind w:left="0"/>
        <w:jc w:val="left"/>
      </w:pPr>
      <w:r>
        <w:rPr>
          <w:rFonts w:ascii="Times New Roman"/>
          <w:b/>
          <w:i w:val="false"/>
          <w:color w:val="000000"/>
        </w:rPr>
        <w:t xml:space="preserve"> 7. Порядок приостановления, прекращения</w:t>
      </w:r>
      <w:r>
        <w:br/>
      </w:r>
      <w:r>
        <w:rPr>
          <w:rFonts w:ascii="Times New Roman"/>
          <w:b/>
          <w:i w:val="false"/>
          <w:color w:val="000000"/>
        </w:rPr>
        <w:t>и возобновления субсидирования</w:t>
      </w:r>
    </w:p>
    <w:bookmarkEnd w:id="174"/>
    <w:bookmarkStart w:name="z209" w:id="175"/>
    <w:p>
      <w:pPr>
        <w:spacing w:after="0"/>
        <w:ind w:left="0"/>
        <w:jc w:val="both"/>
      </w:pPr>
      <w:r>
        <w:rPr>
          <w:rFonts w:ascii="Times New Roman"/>
          <w:b w:val="false"/>
          <w:i w:val="false"/>
          <w:color w:val="000000"/>
          <w:sz w:val="28"/>
        </w:rPr>
        <w:t xml:space="preserve">
      96. Решение о прекращении и возобновлении субсидирования принимается РКС на основании ходатайств (уведомлений) финансового агентства. </w:t>
      </w:r>
    </w:p>
    <w:bookmarkEnd w:id="175"/>
    <w:bookmarkStart w:name="z210" w:id="176"/>
    <w:p>
      <w:pPr>
        <w:spacing w:after="0"/>
        <w:ind w:left="0"/>
        <w:jc w:val="both"/>
      </w:pPr>
      <w:r>
        <w:rPr>
          <w:rFonts w:ascii="Times New Roman"/>
          <w:b w:val="false"/>
          <w:i w:val="false"/>
          <w:color w:val="000000"/>
          <w:sz w:val="28"/>
        </w:rPr>
        <w:t xml:space="preserve">
      97. Финансовое агентство приостанавливает субсидирование Предпринимателя при установлении следующих фактов: </w:t>
      </w:r>
    </w:p>
    <w:bookmarkEnd w:id="176"/>
    <w:p>
      <w:pPr>
        <w:spacing w:after="0"/>
        <w:ind w:left="0"/>
        <w:jc w:val="both"/>
      </w:pPr>
      <w:r>
        <w:rPr>
          <w:rFonts w:ascii="Times New Roman"/>
          <w:b w:val="false"/>
          <w:i w:val="false"/>
          <w:color w:val="000000"/>
          <w:sz w:val="28"/>
        </w:rPr>
        <w:t xml:space="preserve">
      1) нецелевое использование нового финансирования, по которому осуществляется субсидирование; </w:t>
      </w:r>
    </w:p>
    <w:p>
      <w:pPr>
        <w:spacing w:after="0"/>
        <w:ind w:left="0"/>
        <w:jc w:val="both"/>
      </w:pPr>
      <w:r>
        <w:rPr>
          <w:rFonts w:ascii="Times New Roman"/>
          <w:b w:val="false"/>
          <w:i w:val="false"/>
          <w:color w:val="000000"/>
          <w:sz w:val="28"/>
        </w:rPr>
        <w:t xml:space="preserve">
      2) неполучение предпринимателем предмета лизинга (аренды) по договору исламского лизинга, по которому осуществляется субсидирование; </w:t>
      </w:r>
    </w:p>
    <w:p>
      <w:pPr>
        <w:spacing w:after="0"/>
        <w:ind w:left="0"/>
        <w:jc w:val="both"/>
      </w:pPr>
      <w:r>
        <w:rPr>
          <w:rFonts w:ascii="Times New Roman"/>
          <w:b w:val="false"/>
          <w:i w:val="false"/>
          <w:color w:val="000000"/>
          <w:sz w:val="28"/>
        </w:rPr>
        <w:t xml:space="preserve">
      3) несоответствие проекта и/или предпринимателя условиям Программы и/или решению РКС; </w:t>
      </w:r>
    </w:p>
    <w:p>
      <w:pPr>
        <w:spacing w:after="0"/>
        <w:ind w:left="0"/>
        <w:jc w:val="both"/>
      </w:pPr>
      <w:r>
        <w:rPr>
          <w:rFonts w:ascii="Times New Roman"/>
          <w:b w:val="false"/>
          <w:i w:val="false"/>
          <w:color w:val="000000"/>
          <w:sz w:val="28"/>
        </w:rPr>
        <w:t xml:space="preserve">
      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 </w:t>
      </w:r>
    </w:p>
    <w:p>
      <w:pPr>
        <w:spacing w:after="0"/>
        <w:ind w:left="0"/>
        <w:jc w:val="both"/>
      </w:pPr>
      <w:r>
        <w:rPr>
          <w:rFonts w:ascii="Times New Roman"/>
          <w:b w:val="false"/>
          <w:i w:val="false"/>
          <w:color w:val="000000"/>
          <w:sz w:val="28"/>
        </w:rPr>
        <w:t xml:space="preserve">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w:t>
      </w:r>
    </w:p>
    <w:p>
      <w:pPr>
        <w:spacing w:after="0"/>
        <w:ind w:left="0"/>
        <w:jc w:val="both"/>
      </w:pPr>
      <w:r>
        <w:rPr>
          <w:rFonts w:ascii="Times New Roman"/>
          <w:b w:val="false"/>
          <w:i w:val="false"/>
          <w:color w:val="000000"/>
          <w:sz w:val="28"/>
        </w:rPr>
        <w:t xml:space="preserve">
      6) арест счетов предпринимателя; </w:t>
      </w:r>
    </w:p>
    <w:p>
      <w:pPr>
        <w:spacing w:after="0"/>
        <w:ind w:left="0"/>
        <w:jc w:val="both"/>
      </w:pPr>
      <w:r>
        <w:rPr>
          <w:rFonts w:ascii="Times New Roman"/>
          <w:b w:val="false"/>
          <w:i w:val="false"/>
          <w:color w:val="000000"/>
          <w:sz w:val="28"/>
        </w:rPr>
        <w:t xml:space="preserve">
      7) истребование предмета лизинга (аренды) у должника в случаях, предусмотренных законодательством Республики Казахстан. </w:t>
      </w:r>
    </w:p>
    <w:bookmarkStart w:name="z211" w:id="177"/>
    <w:p>
      <w:pPr>
        <w:spacing w:after="0"/>
        <w:ind w:left="0"/>
        <w:jc w:val="both"/>
      </w:pPr>
      <w:r>
        <w:rPr>
          <w:rFonts w:ascii="Times New Roman"/>
          <w:b w:val="false"/>
          <w:i w:val="false"/>
          <w:color w:val="000000"/>
          <w:sz w:val="28"/>
        </w:rPr>
        <w:t xml:space="preserve">
      98. В случае приостановления выплат субсидий, финансовое агентство уведомляет письмом в течение 5 (пять) рабочих дней с момента принятия такого решения исламский банк/исламскую лизинговую компанию, предпринимателя, регионального координатора Программы и местного координатора Программы с указанием причин приостановления субсидирования. </w:t>
      </w:r>
    </w:p>
    <w:bookmarkEnd w:id="177"/>
    <w:bookmarkStart w:name="z212" w:id="178"/>
    <w:p>
      <w:pPr>
        <w:spacing w:after="0"/>
        <w:ind w:left="0"/>
        <w:jc w:val="both"/>
      </w:pPr>
      <w:r>
        <w:rPr>
          <w:rFonts w:ascii="Times New Roman"/>
          <w:b w:val="false"/>
          <w:i w:val="false"/>
          <w:color w:val="000000"/>
          <w:sz w:val="28"/>
        </w:rPr>
        <w:t xml:space="preserve">
      99. Региональный координатор Программы после получения письма от финансового агентства о приостановлении субсидирования предпринимателя в течение 5 (пять) рабочих дней вырабатывает и формирует повестку дня, определяет дату, время и место проведения заседания РКС, о чем уведомляет всех членов. </w:t>
      </w:r>
    </w:p>
    <w:bookmarkEnd w:id="178"/>
    <w:bookmarkStart w:name="z213" w:id="179"/>
    <w:p>
      <w:pPr>
        <w:spacing w:after="0"/>
        <w:ind w:left="0"/>
        <w:jc w:val="both"/>
      </w:pPr>
      <w:r>
        <w:rPr>
          <w:rFonts w:ascii="Times New Roman"/>
          <w:b w:val="false"/>
          <w:i w:val="false"/>
          <w:color w:val="000000"/>
          <w:sz w:val="28"/>
        </w:rPr>
        <w:t xml:space="preserve">
      100. РКС в рамках проводимого заседания осуществляет следующие действия: </w:t>
      </w:r>
    </w:p>
    <w:bookmarkEnd w:id="179"/>
    <w:p>
      <w:pPr>
        <w:spacing w:after="0"/>
        <w:ind w:left="0"/>
        <w:jc w:val="both"/>
      </w:pPr>
      <w:r>
        <w:rPr>
          <w:rFonts w:ascii="Times New Roman"/>
          <w:b w:val="false"/>
          <w:i w:val="false"/>
          <w:color w:val="000000"/>
          <w:sz w:val="28"/>
        </w:rPr>
        <w:t xml:space="preserve">
      1) рассматривает вопрос, включенный в повестку дня, с информацией, представленной финансовым агентством; </w:t>
      </w:r>
    </w:p>
    <w:p>
      <w:pPr>
        <w:spacing w:after="0"/>
        <w:ind w:left="0"/>
        <w:jc w:val="both"/>
      </w:pPr>
      <w:r>
        <w:rPr>
          <w:rFonts w:ascii="Times New Roman"/>
          <w:b w:val="false"/>
          <w:i w:val="false"/>
          <w:color w:val="000000"/>
          <w:sz w:val="28"/>
        </w:rPr>
        <w:t xml:space="preserve">
      2) принимает решение о прекращении либо возобновлении субсидирования. </w:t>
      </w:r>
    </w:p>
    <w:p>
      <w:pPr>
        <w:spacing w:after="0"/>
        <w:ind w:left="0"/>
        <w:jc w:val="both"/>
      </w:pPr>
      <w:r>
        <w:rPr>
          <w:rFonts w:ascii="Times New Roman"/>
          <w:b w:val="false"/>
          <w:i w:val="false"/>
          <w:color w:val="000000"/>
          <w:sz w:val="28"/>
        </w:rPr>
        <w:t>
      При этом в решении указывается основание о прекращении/возобновлении субсидирования.</w:t>
      </w:r>
    </w:p>
    <w:p>
      <w:pPr>
        <w:spacing w:after="0"/>
        <w:ind w:left="0"/>
        <w:jc w:val="both"/>
      </w:pPr>
      <w:r>
        <w:rPr>
          <w:rFonts w:ascii="Times New Roman"/>
          <w:b w:val="false"/>
          <w:i w:val="false"/>
          <w:color w:val="000000"/>
          <w:sz w:val="28"/>
        </w:rPr>
        <w:t>
      Прекращение или возобновление субсидирования осуществляется с даты приостановления субсидирования финансовым агентством.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14" w:id="180"/>
    <w:p>
      <w:pPr>
        <w:spacing w:after="0"/>
        <w:ind w:left="0"/>
        <w:jc w:val="both"/>
      </w:pPr>
      <w:r>
        <w:rPr>
          <w:rFonts w:ascii="Times New Roman"/>
          <w:b w:val="false"/>
          <w:i w:val="false"/>
          <w:color w:val="000000"/>
          <w:sz w:val="28"/>
        </w:rPr>
        <w:t xml:space="preserve">
      101. РКС принимает положительное решение о возобновлении субсидирования, при условии устранения предпринимателем до заседания РКС причин, явившихся основанием для приостановления субсидирования. </w:t>
      </w:r>
    </w:p>
    <w:bookmarkEnd w:id="180"/>
    <w:bookmarkStart w:name="z215" w:id="181"/>
    <w:p>
      <w:pPr>
        <w:spacing w:after="0"/>
        <w:ind w:left="0"/>
        <w:jc w:val="both"/>
      </w:pPr>
      <w:r>
        <w:rPr>
          <w:rFonts w:ascii="Times New Roman"/>
          <w:b w:val="false"/>
          <w:i w:val="false"/>
          <w:color w:val="000000"/>
          <w:sz w:val="28"/>
        </w:rPr>
        <w:t xml:space="preserve">
      102. Протокол заседания РКС оформляется в течение 2 (два) рабочих дней с даты проведения заседания РКС. Региональный координатор Программы в течение 1 (один) рабочего дня после оформления протокола РКС направляет его исламскому банку/исламской лизинговой компании, финансовому агентству и местному координатору Программы. </w:t>
      </w:r>
    </w:p>
    <w:bookmarkEnd w:id="181"/>
    <w:bookmarkStart w:name="z216" w:id="182"/>
    <w:p>
      <w:pPr>
        <w:spacing w:after="0"/>
        <w:ind w:left="0"/>
        <w:jc w:val="both"/>
      </w:pPr>
      <w:r>
        <w:rPr>
          <w:rFonts w:ascii="Times New Roman"/>
          <w:b w:val="false"/>
          <w:i w:val="false"/>
          <w:color w:val="000000"/>
          <w:sz w:val="28"/>
        </w:rPr>
        <w:t xml:space="preserve">
      103. Возобновление субсидирования по финансированию допускается при следующих причинах приостановления субсидирования: </w:t>
      </w:r>
    </w:p>
    <w:bookmarkEnd w:id="182"/>
    <w:p>
      <w:pPr>
        <w:spacing w:after="0"/>
        <w:ind w:left="0"/>
        <w:jc w:val="both"/>
      </w:pPr>
      <w:r>
        <w:rPr>
          <w:rFonts w:ascii="Times New Roman"/>
          <w:b w:val="false"/>
          <w:i w:val="false"/>
          <w:color w:val="000000"/>
          <w:sz w:val="28"/>
        </w:rPr>
        <w:t xml:space="preserve">
      1) несоответствие проекта и/или предпринимателя условиям Программы и/или решению РКС; </w:t>
      </w:r>
    </w:p>
    <w:p>
      <w:pPr>
        <w:spacing w:after="0"/>
        <w:ind w:left="0"/>
        <w:jc w:val="both"/>
      </w:pPr>
      <w:r>
        <w:rPr>
          <w:rFonts w:ascii="Times New Roman"/>
          <w:b w:val="false"/>
          <w:i w:val="false"/>
          <w:color w:val="000000"/>
          <w:sz w:val="28"/>
        </w:rPr>
        <w:t xml:space="preserve">
      2) арест счетов предпринимателя; </w:t>
      </w:r>
    </w:p>
    <w:p>
      <w:pPr>
        <w:spacing w:after="0"/>
        <w:ind w:left="0"/>
        <w:jc w:val="both"/>
      </w:pPr>
      <w:r>
        <w:rPr>
          <w:rFonts w:ascii="Times New Roman"/>
          <w:b w:val="false"/>
          <w:i w:val="false"/>
          <w:color w:val="000000"/>
          <w:sz w:val="28"/>
        </w:rPr>
        <w:t xml:space="preserve">
      3)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 </w:t>
      </w:r>
    </w:p>
    <w:p>
      <w:pPr>
        <w:spacing w:after="0"/>
        <w:ind w:left="0"/>
        <w:jc w:val="both"/>
      </w:pPr>
      <w:r>
        <w:rPr>
          <w:rFonts w:ascii="Times New Roman"/>
          <w:b w:val="false"/>
          <w:i w:val="false"/>
          <w:color w:val="000000"/>
          <w:sz w:val="28"/>
        </w:rPr>
        <w:t xml:space="preserve">
      4)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w:t>
      </w:r>
    </w:p>
    <w:p>
      <w:pPr>
        <w:spacing w:after="0"/>
        <w:ind w:left="0"/>
        <w:jc w:val="both"/>
      </w:pPr>
      <w:r>
        <w:rPr>
          <w:rFonts w:ascii="Times New Roman"/>
          <w:b w:val="false"/>
          <w:i w:val="false"/>
          <w:color w:val="000000"/>
          <w:sz w:val="28"/>
        </w:rPr>
        <w:t xml:space="preserve">
      5) истребование предмета лизинга (аренды) у должника в случаях, предусмотренных законодательством Республики Казахстан. </w:t>
      </w:r>
    </w:p>
    <w:bookmarkStart w:name="z217" w:id="183"/>
    <w:p>
      <w:pPr>
        <w:spacing w:after="0"/>
        <w:ind w:left="0"/>
        <w:jc w:val="both"/>
      </w:pPr>
      <w:r>
        <w:rPr>
          <w:rFonts w:ascii="Times New Roman"/>
          <w:b w:val="false"/>
          <w:i w:val="false"/>
          <w:color w:val="000000"/>
          <w:sz w:val="28"/>
        </w:rPr>
        <w:t xml:space="preserve">
      104. Запрещается возобновление субсидирования по финансированию при нецелевом использовании предпринимателем нового финансирования, по которым осуществляется субсидирование. </w:t>
      </w:r>
    </w:p>
    <w:bookmarkEnd w:id="183"/>
    <w:bookmarkStart w:name="z218" w:id="184"/>
    <w:p>
      <w:pPr>
        <w:spacing w:after="0"/>
        <w:ind w:left="0"/>
        <w:jc w:val="both"/>
      </w:pPr>
      <w:r>
        <w:rPr>
          <w:rFonts w:ascii="Times New Roman"/>
          <w:b w:val="false"/>
          <w:i w:val="false"/>
          <w:color w:val="000000"/>
          <w:sz w:val="28"/>
        </w:rPr>
        <w:t xml:space="preserve">
      105. При принятии решения о возобновлении субсидирования предпринимателя, финансовое агентство соответствующим письмом уведомляет исламский банк/исламскую лизинговую компанию и предпринимателя о возобновлении выплат субсидирования, одновременно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w:t>
      </w:r>
      <w:r>
        <w:rPr>
          <w:rFonts w:ascii="Times New Roman"/>
          <w:b w:val="false"/>
          <w:i w:val="false"/>
          <w:color w:val="000000"/>
          <w:sz w:val="28"/>
        </w:rPr>
        <w:t>пункта 97</w:t>
      </w:r>
      <w:r>
        <w:rPr>
          <w:rFonts w:ascii="Times New Roman"/>
          <w:b w:val="false"/>
          <w:i w:val="false"/>
          <w:color w:val="000000"/>
          <w:sz w:val="28"/>
        </w:rPr>
        <w:t xml:space="preserve"> настоящих Правил, производит выплату субсидий, подлежащих к оплате с даты выхода предпринимателя на просрочку. </w:t>
      </w:r>
    </w:p>
    <w:bookmarkEnd w:id="184"/>
    <w:bookmarkStart w:name="z219" w:id="185"/>
    <w:p>
      <w:pPr>
        <w:spacing w:after="0"/>
        <w:ind w:left="0"/>
        <w:jc w:val="both"/>
      </w:pPr>
      <w:r>
        <w:rPr>
          <w:rFonts w:ascii="Times New Roman"/>
          <w:b w:val="false"/>
          <w:i w:val="false"/>
          <w:color w:val="000000"/>
          <w:sz w:val="28"/>
        </w:rPr>
        <w:t xml:space="preserve">
      106.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 </w:t>
      </w:r>
    </w:p>
    <w:bookmarkEnd w:id="185"/>
    <w:p>
      <w:pPr>
        <w:spacing w:after="0"/>
        <w:ind w:left="0"/>
        <w:jc w:val="both"/>
      </w:pPr>
      <w:r>
        <w:rPr>
          <w:rFonts w:ascii="Times New Roman"/>
          <w:b w:val="false"/>
          <w:i w:val="false"/>
          <w:color w:val="000000"/>
          <w:sz w:val="28"/>
        </w:rPr>
        <w:t xml:space="preserve">
      Возобновлению не подлежат финансирования, по которым имеется решение РКС о прекращении субсидирования предпринимателей, за исключением </w:t>
      </w:r>
      <w:r>
        <w:rPr>
          <w:rFonts w:ascii="Times New Roman"/>
          <w:b w:val="false"/>
          <w:i w:val="false"/>
          <w:color w:val="000000"/>
          <w:sz w:val="28"/>
        </w:rPr>
        <w:t>пункта 94</w:t>
      </w:r>
      <w:r>
        <w:rPr>
          <w:rFonts w:ascii="Times New Roman"/>
          <w:b w:val="false"/>
          <w:i w:val="false"/>
          <w:color w:val="000000"/>
          <w:sz w:val="28"/>
        </w:rPr>
        <w:t xml:space="preserve"> настоящих Правил.</w:t>
      </w:r>
    </w:p>
    <w:bookmarkStart w:name="z220" w:id="186"/>
    <w:p>
      <w:pPr>
        <w:spacing w:after="0"/>
        <w:ind w:left="0"/>
        <w:jc w:val="both"/>
      </w:pPr>
      <w:r>
        <w:rPr>
          <w:rFonts w:ascii="Times New Roman"/>
          <w:b w:val="false"/>
          <w:i w:val="false"/>
          <w:color w:val="000000"/>
          <w:sz w:val="28"/>
        </w:rPr>
        <w:t xml:space="preserve">
      107. Выплаты субсидий прекращаются, а договор субсидирования признается расторгнутым в случаях: </w:t>
      </w:r>
    </w:p>
    <w:bookmarkEnd w:id="186"/>
    <w:p>
      <w:pPr>
        <w:spacing w:after="0"/>
        <w:ind w:left="0"/>
        <w:jc w:val="both"/>
      </w:pPr>
      <w:r>
        <w:rPr>
          <w:rFonts w:ascii="Times New Roman"/>
          <w:b w:val="false"/>
          <w:i w:val="false"/>
          <w:color w:val="000000"/>
          <w:sz w:val="28"/>
        </w:rPr>
        <w:t xml:space="preserve">
      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 </w:t>
      </w:r>
    </w:p>
    <w:p>
      <w:pPr>
        <w:spacing w:after="0"/>
        <w:ind w:left="0"/>
        <w:jc w:val="both"/>
      </w:pPr>
      <w:r>
        <w:rPr>
          <w:rFonts w:ascii="Times New Roman"/>
          <w:b w:val="false"/>
          <w:i w:val="false"/>
          <w:color w:val="000000"/>
          <w:sz w:val="28"/>
        </w:rPr>
        <w:t xml:space="preserve">
      2) принятия решения о прекращении субсидирования; </w:t>
      </w:r>
    </w:p>
    <w:p>
      <w:pPr>
        <w:spacing w:after="0"/>
        <w:ind w:left="0"/>
        <w:jc w:val="both"/>
      </w:pPr>
      <w:r>
        <w:rPr>
          <w:rFonts w:ascii="Times New Roman"/>
          <w:b w:val="false"/>
          <w:i w:val="false"/>
          <w:color w:val="000000"/>
          <w:sz w:val="28"/>
        </w:rPr>
        <w:t xml:space="preserve">
      3) расторжения договора субсидирования по инициативе предпринимателя. </w:t>
      </w:r>
    </w:p>
    <w:bookmarkStart w:name="z221" w:id="187"/>
    <w:p>
      <w:pPr>
        <w:spacing w:after="0"/>
        <w:ind w:left="0"/>
        <w:jc w:val="both"/>
      </w:pPr>
      <w:r>
        <w:rPr>
          <w:rFonts w:ascii="Times New Roman"/>
          <w:b w:val="false"/>
          <w:i w:val="false"/>
          <w:color w:val="000000"/>
          <w:sz w:val="28"/>
        </w:rPr>
        <w:t xml:space="preserve">
      108. В случае прекращения субсидирования, исламский банк/исламская лизинговая компания вправе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 </w:t>
      </w:r>
    </w:p>
    <w:bookmarkEnd w:id="187"/>
    <w:bookmarkStart w:name="z222" w:id="188"/>
    <w:p>
      <w:pPr>
        <w:spacing w:after="0"/>
        <w:ind w:left="0"/>
        <w:jc w:val="both"/>
      </w:pPr>
      <w:r>
        <w:rPr>
          <w:rFonts w:ascii="Times New Roman"/>
          <w:b w:val="false"/>
          <w:i w:val="false"/>
          <w:color w:val="000000"/>
          <w:sz w:val="28"/>
        </w:rPr>
        <w:t xml:space="preserve">
      109.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уведомляет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 </w:t>
      </w:r>
    </w:p>
    <w:bookmarkEnd w:id="188"/>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исламский банк/исламская лизинговая компания уплачивает финансовому агентству штраф в размере 100 МРП.</w:t>
      </w:r>
    </w:p>
    <w:p>
      <w:pPr>
        <w:spacing w:after="0"/>
        <w:ind w:left="0"/>
        <w:jc w:val="both"/>
      </w:pPr>
      <w:r>
        <w:rPr>
          <w:rFonts w:ascii="Times New Roman"/>
          <w:b w:val="false"/>
          <w:i w:val="false"/>
          <w:color w:val="000000"/>
          <w:sz w:val="28"/>
        </w:rPr>
        <w:t>
      Одновременно, 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при заключении дополнительного соглашения к договору финансирования/договору исламского лизинга, направляет финансовому агентству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23" w:id="189"/>
    <w:p>
      <w:pPr>
        <w:spacing w:after="0"/>
        <w:ind w:left="0"/>
        <w:jc w:val="both"/>
      </w:pPr>
      <w:r>
        <w:rPr>
          <w:rFonts w:ascii="Times New Roman"/>
          <w:b w:val="false"/>
          <w:i w:val="false"/>
          <w:color w:val="000000"/>
          <w:sz w:val="28"/>
        </w:rPr>
        <w:t xml:space="preserve">
      110. В случае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представляет акт сверки взаиморасчетов финансовому агентству. </w:t>
      </w:r>
    </w:p>
    <w:bookmarkEnd w:id="189"/>
    <w:p>
      <w:pPr>
        <w:spacing w:after="0"/>
        <w:ind w:left="0"/>
        <w:jc w:val="both"/>
      </w:pPr>
      <w:r>
        <w:rPr>
          <w:rFonts w:ascii="Times New Roman"/>
          <w:b w:val="false"/>
          <w:i w:val="false"/>
          <w:color w:val="000000"/>
          <w:sz w:val="28"/>
        </w:rPr>
        <w:t>
      При этом исламский банк/исламская 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w:t>
      </w:r>
    </w:p>
    <w:bookmarkStart w:name="z224" w:id="190"/>
    <w:p>
      <w:pPr>
        <w:spacing w:after="0"/>
        <w:ind w:left="0"/>
        <w:jc w:val="both"/>
      </w:pPr>
      <w:r>
        <w:rPr>
          <w:rFonts w:ascii="Times New Roman"/>
          <w:b w:val="false"/>
          <w:i w:val="false"/>
          <w:color w:val="000000"/>
          <w:sz w:val="28"/>
        </w:rPr>
        <w:t>
      111. По финансированию предпринимателя, по которому выявлено нецелевое использование, исламский банк/исламская лизинговая компания представляет финансовому агентству документы, с приложением документов, подтверждающих факт нецелевого использования финансирования.</w:t>
      </w:r>
    </w:p>
    <w:bookmarkEnd w:id="190"/>
    <w:bookmarkStart w:name="z358" w:id="191"/>
    <w:p>
      <w:pPr>
        <w:spacing w:after="0"/>
        <w:ind w:left="0"/>
        <w:jc w:val="left"/>
      </w:pPr>
      <w:r>
        <w:rPr>
          <w:rFonts w:ascii="Times New Roman"/>
          <w:b/>
          <w:i w:val="false"/>
          <w:color w:val="000000"/>
        </w:rPr>
        <w:t xml:space="preserve"> 8. Мониторинг Программы</w:t>
      </w:r>
    </w:p>
    <w:bookmarkEnd w:id="191"/>
    <w:p>
      <w:pPr>
        <w:spacing w:after="0"/>
        <w:ind w:left="0"/>
        <w:jc w:val="both"/>
      </w:pPr>
      <w:r>
        <w:rPr>
          <w:rFonts w:ascii="Times New Roman"/>
          <w:b w:val="false"/>
          <w:i w:val="false"/>
          <w:color w:val="ff0000"/>
          <w:sz w:val="28"/>
        </w:rPr>
        <w:t xml:space="preserve">
      Сноска. Правила дополнены главой 8 в соответствии с постановлением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192"/>
    <w:p>
      <w:pPr>
        <w:spacing w:after="0"/>
        <w:ind w:left="0"/>
        <w:jc w:val="both"/>
      </w:pPr>
      <w:r>
        <w:rPr>
          <w:rFonts w:ascii="Times New Roman"/>
          <w:b w:val="false"/>
          <w:i w:val="false"/>
          <w:color w:val="000000"/>
          <w:sz w:val="28"/>
        </w:rPr>
        <w:t>
       112. Мониторинг реализации Программы осуществляется финансовым агентством, к функциям которого относятся:</w:t>
      </w:r>
    </w:p>
    <w:bookmarkEnd w:id="192"/>
    <w:p>
      <w:pPr>
        <w:spacing w:after="0"/>
        <w:ind w:left="0"/>
        <w:jc w:val="both"/>
      </w:pPr>
      <w:r>
        <w:rPr>
          <w:rFonts w:ascii="Times New Roman"/>
          <w:b w:val="false"/>
          <w:i w:val="false"/>
          <w:color w:val="000000"/>
          <w:sz w:val="28"/>
        </w:rPr>
        <w:t>
      1) мониторинг целевого использования нового финансирования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p>
      <w:pPr>
        <w:spacing w:after="0"/>
        <w:ind w:left="0"/>
        <w:jc w:val="both"/>
      </w:pPr>
      <w:r>
        <w:rPr>
          <w:rFonts w:ascii="Times New Roman"/>
          <w:b w:val="false"/>
          <w:i w:val="false"/>
          <w:color w:val="000000"/>
          <w:sz w:val="28"/>
        </w:rPr>
        <w:t>
      3) мониторинг соответствия проекта и/или предпринимателя условиям Программы и/или решению РКС;</w:t>
      </w:r>
    </w:p>
    <w:p>
      <w:pPr>
        <w:spacing w:after="0"/>
        <w:ind w:left="0"/>
        <w:jc w:val="both"/>
      </w:pPr>
      <w:r>
        <w:rPr>
          <w:rFonts w:ascii="Times New Roman"/>
          <w:b w:val="false"/>
          <w:i w:val="false"/>
          <w:color w:val="000000"/>
          <w:sz w:val="28"/>
        </w:rPr>
        <w:t>
      4) мониторинг реализации проекта (использования предмета лизинга (аренды) по договору исламского лизинга.</w:t>
      </w:r>
    </w:p>
    <w:bookmarkStart w:name="z360" w:id="193"/>
    <w:p>
      <w:pPr>
        <w:spacing w:after="0"/>
        <w:ind w:left="0"/>
        <w:jc w:val="both"/>
      </w:pPr>
      <w:r>
        <w:rPr>
          <w:rFonts w:ascii="Times New Roman"/>
          <w:b w:val="false"/>
          <w:i w:val="false"/>
          <w:color w:val="000000"/>
          <w:sz w:val="28"/>
        </w:rPr>
        <w:t>
      113. Для осуществления функций мониторинга финансовое агентство вправе запрашивать у предпринимателя и исламского банка/исламской лизинговой компании все необходимые документы и информацию, в том числе составляющую коммерческую и банковскую тайны, осуществлять мониторинг реализации проекта с выездом на место.</w:t>
      </w:r>
    </w:p>
    <w:bookmarkEnd w:id="193"/>
    <w:bookmarkStart w:name="z361" w:id="194"/>
    <w:p>
      <w:pPr>
        <w:spacing w:after="0"/>
        <w:ind w:left="0"/>
        <w:jc w:val="both"/>
      </w:pPr>
      <w:r>
        <w:rPr>
          <w:rFonts w:ascii="Times New Roman"/>
          <w:b w:val="false"/>
          <w:i w:val="false"/>
          <w:color w:val="000000"/>
          <w:sz w:val="28"/>
        </w:rPr>
        <w:t>
      114. Составленный финансовым агентством мониторинговый отчет согласовывается и визируется исламским банком/исламской лизинговой компанией, предпринимателем в срок не более 5 (пять) рабочих дней с даты получения мониторингового отчета.</w:t>
      </w:r>
    </w:p>
    <w:bookmarkEnd w:id="194"/>
    <w:bookmarkStart w:name="z362" w:id="195"/>
    <w:p>
      <w:pPr>
        <w:spacing w:after="0"/>
        <w:ind w:left="0"/>
        <w:jc w:val="both"/>
      </w:pPr>
      <w:r>
        <w:rPr>
          <w:rFonts w:ascii="Times New Roman"/>
          <w:b w:val="false"/>
          <w:i w:val="false"/>
          <w:color w:val="000000"/>
          <w:sz w:val="28"/>
        </w:rPr>
        <w:t>
      115. Порядок и сроки мониторинга, а также формы отчетности устанавливаются финансовым агентством.</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 при</w:t>
            </w:r>
            <w:r>
              <w:br/>
            </w:r>
            <w:r>
              <w:rPr>
                <w:rFonts w:ascii="Times New Roman"/>
                <w:b w:val="false"/>
                <w:i w:val="false"/>
                <w:color w:val="000000"/>
                <w:sz w:val="20"/>
              </w:rPr>
              <w:t>финансировании исламскими банками</w:t>
            </w:r>
            <w:r>
              <w:br/>
            </w:r>
            <w:r>
              <w:rPr>
                <w:rFonts w:ascii="Times New Roman"/>
                <w:b w:val="false"/>
                <w:i w:val="false"/>
                <w:color w:val="000000"/>
                <w:sz w:val="20"/>
              </w:rPr>
              <w:t>субъектов частного предпринимательства</w:t>
            </w:r>
            <w:r>
              <w:br/>
            </w:r>
            <w:r>
              <w:rPr>
                <w:rFonts w:ascii="Times New Roman"/>
                <w:b w:val="false"/>
                <w:i w:val="false"/>
                <w:color w:val="000000"/>
                <w:sz w:val="20"/>
              </w:rPr>
              <w:t>в рамках Единой программы поддержки и</w:t>
            </w:r>
            <w:r>
              <w:br/>
            </w:r>
            <w:r>
              <w:rPr>
                <w:rFonts w:ascii="Times New Roman"/>
                <w:b w:val="false"/>
                <w:i w:val="false"/>
                <w:color w:val="000000"/>
                <w:sz w:val="20"/>
              </w:rPr>
              <w:t>развития бизнеса "Дорожная карта бизнеса 2020"</w:t>
            </w:r>
            <w:r>
              <w:br/>
            </w:r>
            <w:r>
              <w:rPr>
                <w:rFonts w:ascii="Times New Roman"/>
                <w:b w:val="false"/>
                <w:i w:val="false"/>
                <w:color w:val="000000"/>
                <w:sz w:val="20"/>
              </w:rPr>
              <w:t>В акционерное общество "_____"</w:t>
            </w:r>
          </w:p>
        </w:tc>
      </w:tr>
    </w:tbl>
    <w:p>
      <w:pPr>
        <w:spacing w:after="0"/>
        <w:ind w:left="0"/>
        <w:jc w:val="both"/>
      </w:pPr>
      <w:r>
        <w:rPr>
          <w:rFonts w:ascii="Times New Roman"/>
          <w:b w:val="false"/>
          <w:i w:val="false"/>
          <w:color w:val="000000"/>
          <w:sz w:val="28"/>
        </w:rPr>
        <w:t>
      от _______________</w:t>
      </w:r>
    </w:p>
    <w:bookmarkStart w:name="z226" w:id="196"/>
    <w:p>
      <w:pPr>
        <w:spacing w:after="0"/>
        <w:ind w:left="0"/>
        <w:jc w:val="both"/>
      </w:pPr>
      <w:r>
        <w:rPr>
          <w:rFonts w:ascii="Times New Roman"/>
          <w:b w:val="false"/>
          <w:i w:val="false"/>
          <w:color w:val="000000"/>
          <w:sz w:val="28"/>
        </w:rPr>
        <w:t>
      ЗАЯВЛЕНИЕ</w:t>
      </w:r>
    </w:p>
    <w:bookmarkEnd w:id="196"/>
    <w:p>
      <w:pPr>
        <w:spacing w:after="0"/>
        <w:ind w:left="0"/>
        <w:jc w:val="both"/>
      </w:pPr>
      <w:r>
        <w:rPr>
          <w:rFonts w:ascii="Times New Roman"/>
          <w:b w:val="false"/>
          <w:i w:val="false"/>
          <w:color w:val="000000"/>
          <w:sz w:val="28"/>
        </w:rPr>
        <w:t>
      С целью участия в Единой программе поддержки и развития бизнеса "Дорожная карта бизнеса 2020" (далее – Программа) в рамках: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(необходимое направление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1829"/>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направления "Поддержка новых бизнес инициатив предпринимателей моногородов, малых городов и сельских населенных пунктов"</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направления "Отраслевая поддержка предпринимателей, осуществляющих деятельность в приоритетных секторах экономики и отраслях обрабатывающей промышленности"</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направления "Снижение валютных рисков предпринимателей"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финансированию, выданному на основании Договора _________________ № _________ от ______________ г.,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0"/>
        <w:gridCol w:w="450"/>
      </w:tblGrid>
      <w:tr>
        <w:trPr>
          <w:trHeight w:val="30" w:hRule="atLeast"/>
        </w:trPr>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 часть арендного платежа, составляющая доход исламских банков/исламских лизинговых компаний</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Прошу Вас рассмотреть возможность понижения номинальной </w:t>
      </w:r>
      <w:r>
        <w:rPr>
          <w:rFonts w:ascii="Times New Roman"/>
          <w:b w:val="false"/>
          <w:i/>
          <w:color w:val="000000"/>
          <w:sz w:val="28"/>
        </w:rPr>
        <w:t>(наценки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w:t>
      </w:r>
      <w:r>
        <w:rPr>
          <w:rFonts w:ascii="Times New Roman"/>
          <w:b w:val="false"/>
          <w:i w:val="false"/>
          <w:color w:val="000000"/>
          <w:sz w:val="28"/>
        </w:rPr>
        <w:t xml:space="preserve"> по финансированию до уровня, позволяющего принять участие в Программе в случае одобрения субсидирования.</w:t>
      </w:r>
    </w:p>
    <w:p>
      <w:pPr>
        <w:spacing w:after="0"/>
        <w:ind w:left="0"/>
        <w:jc w:val="both"/>
      </w:pPr>
      <w:r>
        <w:rPr>
          <w:rFonts w:ascii="Times New Roman"/>
          <w:b w:val="false"/>
          <w:i w:val="false"/>
          <w:color w:val="000000"/>
          <w:sz w:val="28"/>
        </w:rPr>
        <w:t>
      ___________________ (Ф.И.О)</w:t>
      </w:r>
    </w:p>
    <w:p>
      <w:pPr>
        <w:spacing w:after="0"/>
        <w:ind w:left="0"/>
        <w:jc w:val="both"/>
      </w:pPr>
      <w:r>
        <w:rPr>
          <w:rFonts w:ascii="Times New Roman"/>
          <w:b w:val="false"/>
          <w:i w:val="false"/>
          <w:color w:val="000000"/>
          <w:sz w:val="28"/>
        </w:rPr>
        <w:t>
      (подпись)         Дата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 при</w:t>
            </w:r>
            <w:r>
              <w:br/>
            </w:r>
            <w:r>
              <w:rPr>
                <w:rFonts w:ascii="Times New Roman"/>
                <w:b w:val="false"/>
                <w:i w:val="false"/>
                <w:color w:val="000000"/>
                <w:sz w:val="20"/>
              </w:rPr>
              <w:t>финансировании исламскими банками</w:t>
            </w:r>
            <w:r>
              <w:br/>
            </w:r>
            <w:r>
              <w:rPr>
                <w:rFonts w:ascii="Times New Roman"/>
                <w:b w:val="false"/>
                <w:i w:val="false"/>
                <w:color w:val="000000"/>
                <w:sz w:val="20"/>
              </w:rPr>
              <w:t>субъектов частного предпринимательства</w:t>
            </w:r>
            <w:r>
              <w:br/>
            </w:r>
            <w:r>
              <w:rPr>
                <w:rFonts w:ascii="Times New Roman"/>
                <w:b w:val="false"/>
                <w:i w:val="false"/>
                <w:color w:val="000000"/>
                <w:sz w:val="20"/>
              </w:rPr>
              <w:t>в рамках Единой программы поддержки и</w:t>
            </w:r>
            <w:r>
              <w:br/>
            </w:r>
            <w:r>
              <w:rPr>
                <w:rFonts w:ascii="Times New Roman"/>
                <w:b w:val="false"/>
                <w:i w:val="false"/>
                <w:color w:val="000000"/>
                <w:sz w:val="20"/>
              </w:rPr>
              <w:t>развития бизнеса "Дорожная карта бизнеса 2020"</w:t>
            </w:r>
          </w:p>
        </w:tc>
      </w:tr>
    </w:tbl>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Куда: акимат ________________________________</w:t>
      </w:r>
    </w:p>
    <w:p>
      <w:pPr>
        <w:spacing w:after="0"/>
        <w:ind w:left="0"/>
        <w:jc w:val="both"/>
      </w:pPr>
      <w:r>
        <w:rPr>
          <w:rFonts w:ascii="Times New Roman"/>
          <w:b w:val="false"/>
          <w:i w:val="false"/>
          <w:color w:val="000000"/>
          <w:sz w:val="28"/>
        </w:rPr>
        <w:t>
      От кого ___________ (далее – СЧП) ___________</w:t>
      </w:r>
    </w:p>
    <w:bookmarkStart w:name="z228" w:id="197"/>
    <w:p>
      <w:pPr>
        <w:spacing w:after="0"/>
        <w:ind w:left="0"/>
        <w:jc w:val="both"/>
      </w:pPr>
      <w:r>
        <w:rPr>
          <w:rFonts w:ascii="Times New Roman"/>
          <w:b w:val="false"/>
          <w:i w:val="false"/>
          <w:color w:val="000000"/>
          <w:sz w:val="28"/>
        </w:rPr>
        <w:t>
      ЗАЯВЛЕНИЕ-АНКЕТА № __________</w:t>
      </w:r>
    </w:p>
    <w:bookmarkEnd w:id="197"/>
    <w:p>
      <w:pPr>
        <w:spacing w:after="0"/>
        <w:ind w:left="0"/>
        <w:jc w:val="both"/>
      </w:pPr>
      <w:r>
        <w:rPr>
          <w:rFonts w:ascii="Times New Roman"/>
          <w:b w:val="false"/>
          <w:i w:val="false"/>
          <w:color w:val="000000"/>
          <w:sz w:val="28"/>
        </w:rPr>
        <w:t xml:space="preserve">
      В соответствии с Правилами субсидирования части наценки на товар/ части арендного платежа, составляющего доход исламского банка/исламской лизинговой компании при финансировании исламскими банками/исламскими лизинговыми компаниями в рамках _________ направления "_______________"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(далее – Правила по исламскому финансированию) прошу Вас инициировать вынесение вопроса на рассмотрение Регионального координационного совета по __________________, о субсидировании части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в рамках Единой программы поддержки и развития бизнеса "Дорожная карта бизнеса – 2020", согласно нижеследующего:</w:t>
      </w:r>
    </w:p>
    <w:p>
      <w:pPr>
        <w:spacing w:after="0"/>
        <w:ind w:left="0"/>
        <w:jc w:val="both"/>
      </w:pPr>
      <w:r>
        <w:rPr>
          <w:rFonts w:ascii="Times New Roman"/>
          <w:b w:val="false"/>
          <w:i w:val="false"/>
          <w:color w:val="000000"/>
          <w:sz w:val="28"/>
        </w:rPr>
        <w:t xml:space="preserve">
      1. Направления Программы </w:t>
      </w:r>
      <w:r>
        <w:rPr>
          <w:rFonts w:ascii="Times New Roman"/>
          <w:b w:val="false"/>
          <w:i/>
          <w:color w:val="000000"/>
          <w:sz w:val="28"/>
        </w:rPr>
        <w:t>(отметить галочкой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1829"/>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"Поддержка новых бизнес инициатив предпринимателей моногородов, малых городов и сельских населенных пунктов"</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"Отраслевая поддержка предпринимателей, осуществляющих деятельность в приоритетных секторах экономики и отраслях обрабатывающей промышленности"</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 "Снижение валютных рисков предпринимателей"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Сведения об участнике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1"/>
        <w:gridCol w:w="1039"/>
      </w:tblGrid>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СЧП</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свидетельства о государственной регистрации/перерегистрации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Руководство</w:t>
      </w:r>
    </w:p>
    <w:p>
      <w:pPr>
        <w:spacing w:after="0"/>
        <w:ind w:left="0"/>
        <w:jc w:val="both"/>
      </w:pPr>
      <w:r>
        <w:rPr>
          <w:rFonts w:ascii="Times New Roman"/>
          <w:b w:val="false"/>
          <w:i w:val="false"/>
          <w:color w:val="000000"/>
          <w:sz w:val="28"/>
        </w:rPr>
        <w:t>
      Первый руководитель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1"/>
        <w:gridCol w:w="1299"/>
      </w:tblGrid>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раб./дом.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1"/>
        <w:gridCol w:w="1299"/>
      </w:tblGrid>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раб./дом.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Контактное лицо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1"/>
        <w:gridCol w:w="809"/>
      </w:tblGrid>
      <w:tr>
        <w:trPr>
          <w:trHeight w:val="30" w:hRule="atLeast"/>
        </w:trPr>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телефон)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Собственники</w:t>
      </w:r>
    </w:p>
    <w:p>
      <w:pPr>
        <w:spacing w:after="0"/>
        <w:ind w:left="0"/>
        <w:jc w:val="both"/>
      </w:pPr>
      <w:r>
        <w:rPr>
          <w:rFonts w:ascii="Times New Roman"/>
          <w:b w:val="false"/>
          <w:i w:val="false"/>
          <w:color w:val="000000"/>
          <w:sz w:val="28"/>
        </w:rPr>
        <w:t>
            (учредитель, участники, для акционерного общества – акционеры,</w:t>
      </w:r>
    </w:p>
    <w:p>
      <w:pPr>
        <w:spacing w:after="0"/>
        <w:ind w:left="0"/>
        <w:jc w:val="both"/>
      </w:pPr>
      <w:r>
        <w:rPr>
          <w:rFonts w:ascii="Times New Roman"/>
          <w:b w:val="false"/>
          <w:i w:val="false"/>
          <w:color w:val="000000"/>
          <w:sz w:val="28"/>
        </w:rPr>
        <w:t>
      владеющие 5 % и более процентов акций)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4956"/>
        <w:gridCol w:w="1608"/>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Информация о текущей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0540"/>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ОКЭД)</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(согласно ОКЭД)</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из них женщин ____________________</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Информация о банковских счетах</w:t>
      </w:r>
    </w:p>
    <w:p>
      <w:pPr>
        <w:spacing w:after="0"/>
        <w:ind w:left="0"/>
        <w:jc w:val="both"/>
      </w:pPr>
      <w:r>
        <w:rPr>
          <w:rFonts w:ascii="Times New Roman"/>
          <w:b w:val="false"/>
          <w:i w:val="false"/>
          <w:color w:val="000000"/>
          <w:sz w:val="28"/>
        </w:rPr>
        <w:t>
      Банковские реквизиты (указать все текущие и сберегательные счета во всех обслуживающих банках):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Кредитная история/история финансирования</w:t>
      </w:r>
    </w:p>
    <w:p>
      <w:pPr>
        <w:spacing w:after="0"/>
        <w:ind w:left="0"/>
        <w:jc w:val="both"/>
      </w:pPr>
      <w:r>
        <w:rPr>
          <w:rFonts w:ascii="Times New Roman"/>
          <w:b w:val="false"/>
          <w:i w:val="false"/>
          <w:color w:val="000000"/>
          <w:sz w:val="28"/>
        </w:rPr>
        <w:t>
      Указываются все банковские ссуды/лизинговые сделки, использовавшиеся в процессе работы СЧП, как погашенные, так и непогашенные в настоящее время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622"/>
        <w:gridCol w:w="1013"/>
        <w:gridCol w:w="2229"/>
        <w:gridCol w:w="2230"/>
        <w:gridCol w:w="3010"/>
        <w:gridCol w:w="1404"/>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Кредитор/Лизингодатель</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вознаграждения/прибыли банка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основного долга/финансирования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w:t>
            </w:r>
          </w:p>
          <w:p>
            <w:pPr>
              <w:spacing w:after="20"/>
              <w:ind w:left="20"/>
              <w:jc w:val="both"/>
            </w:pPr>
            <w:r>
              <w:rPr>
                <w:rFonts w:ascii="Times New Roman"/>
                <w:b w:val="false"/>
                <w:i w:val="false"/>
                <w:color w:val="000000"/>
                <w:sz w:val="20"/>
              </w:rPr>
              <w:t>
ния по договору банковского займа/договору финансирования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погашения</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Информация о действующих кредитах/финансированиях</w:t>
      </w:r>
    </w:p>
    <w:p>
      <w:pPr>
        <w:spacing w:after="0"/>
        <w:ind w:left="0"/>
        <w:jc w:val="both"/>
      </w:pPr>
      <w:r>
        <w:rPr>
          <w:rFonts w:ascii="Times New Roman"/>
          <w:b w:val="false"/>
          <w:i w:val="false"/>
          <w:color w:val="000000"/>
          <w:sz w:val="28"/>
        </w:rPr>
        <w:t>
      Дата и курс валюты: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823"/>
        <w:gridCol w:w="2741"/>
        <w:gridCol w:w="1266"/>
        <w:gridCol w:w="823"/>
        <w:gridCol w:w="823"/>
        <w:gridCol w:w="1905"/>
        <w:gridCol w:w="1267"/>
        <w:gridCol w:w="1856"/>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Банк/Лизинговая компания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банковского займа/договора финансирования (№, дата)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прибыль банка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кредита/финансирования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кредита/финансирования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указанную дату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кредита/финансирования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кредита/финансирования (краткое описание)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Информация об участии в других государственных программах и</w:t>
      </w:r>
    </w:p>
    <w:p>
      <w:pPr>
        <w:spacing w:after="0"/>
        <w:ind w:left="0"/>
        <w:jc w:val="both"/>
      </w:pPr>
      <w:r>
        <w:rPr>
          <w:rFonts w:ascii="Times New Roman"/>
          <w:b w:val="false"/>
          <w:i w:val="false"/>
          <w:color w:val="000000"/>
          <w:sz w:val="28"/>
        </w:rPr>
        <w:t>
      применяемых в отношении СЧП мерах государственной поддержки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4686"/>
        <w:gridCol w:w="3208"/>
        <w:gridCol w:w="181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программы/меры государственной поддержки</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института развития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Гарантии и согласия</w:t>
      </w:r>
    </w:p>
    <w:p>
      <w:pPr>
        <w:spacing w:after="0"/>
        <w:ind w:left="0"/>
        <w:jc w:val="both"/>
      </w:pPr>
      <w:r>
        <w:rPr>
          <w:rFonts w:ascii="Times New Roman"/>
          <w:b w:val="false"/>
          <w:i w:val="false"/>
          <w:color w:val="000000"/>
          <w:sz w:val="28"/>
        </w:rPr>
        <w:t>
      СЧП заявляет и гарантирует местному координатору Программы/региональному координатору Программы следующее:</w:t>
      </w:r>
    </w:p>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местному координатору Программы/региональному координатору Программы совместно с настоящим заявлением, либо по запросу местного координатора Программы/регионального координатора Программы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местного координатора Программы/регионального координатора Программы.</w:t>
      </w:r>
    </w:p>
    <w:p>
      <w:pPr>
        <w:spacing w:after="0"/>
        <w:ind w:left="0"/>
        <w:jc w:val="both"/>
      </w:pPr>
      <w:r>
        <w:rPr>
          <w:rFonts w:ascii="Times New Roman"/>
          <w:b w:val="false"/>
          <w:i w:val="false"/>
          <w:color w:val="000000"/>
          <w:sz w:val="28"/>
        </w:rPr>
        <w:t>
      2. Что обязуется предоставлять и раскрывать по первому требованию местного координатора Программы/регионального координатора Программы любую информацию и документы, содержащие банковскую и коммерческую тайну, затребованные в рамках рассмотрения настоящего заявления.</w:t>
      </w:r>
    </w:p>
    <w:p>
      <w:pPr>
        <w:spacing w:after="0"/>
        <w:ind w:left="0"/>
        <w:jc w:val="both"/>
      </w:pPr>
      <w:r>
        <w:rPr>
          <w:rFonts w:ascii="Times New Roman"/>
          <w:b w:val="false"/>
          <w:i w:val="false"/>
          <w:color w:val="000000"/>
          <w:sz w:val="28"/>
        </w:rPr>
        <w:t>
      3. Местный координатор Программы/региональный координатор Программы не обязан проверять действительность указанных заверений и гарантий.</w:t>
      </w:r>
    </w:p>
    <w:p>
      <w:pPr>
        <w:spacing w:after="0"/>
        <w:ind w:left="0"/>
        <w:jc w:val="both"/>
      </w:pPr>
      <w:r>
        <w:rPr>
          <w:rFonts w:ascii="Times New Roman"/>
          <w:b w:val="false"/>
          <w:i w:val="false"/>
          <w:color w:val="000000"/>
          <w:sz w:val="28"/>
        </w:rPr>
        <w:t>
      4. СЧП предупрежден об ответственности за предоставление ложных, неполных и/или недостоверных сведений, предусмотренной законодательством Республики Казахстан.</w:t>
      </w:r>
    </w:p>
    <w:p>
      <w:pPr>
        <w:spacing w:after="0"/>
        <w:ind w:left="0"/>
        <w:jc w:val="both"/>
      </w:pPr>
      <w:r>
        <w:rPr>
          <w:rFonts w:ascii="Times New Roman"/>
          <w:b w:val="false"/>
          <w:i w:val="false"/>
          <w:color w:val="000000"/>
          <w:sz w:val="28"/>
        </w:rPr>
        <w:t>
      5. СЧП подтверждает, что уставная компетенция СЧП позволяет подавать настоящее заявление лицу, которое подписывает настоящее заявление.</w:t>
      </w:r>
    </w:p>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местный координатор Программы/региональный координатор Программы вправе не сообщать причины отклонения.</w:t>
      </w:r>
    </w:p>
    <w:p>
      <w:pPr>
        <w:spacing w:after="0"/>
        <w:ind w:left="0"/>
        <w:jc w:val="both"/>
      </w:pPr>
      <w:r>
        <w:rPr>
          <w:rFonts w:ascii="Times New Roman"/>
          <w:b w:val="false"/>
          <w:i w:val="false"/>
          <w:color w:val="000000"/>
          <w:sz w:val="28"/>
        </w:rPr>
        <w:t>
      СЧП настоящим предоставляет местному координатору Программы/региональному координатору Программы согласие с тем, что:</w:t>
      </w:r>
    </w:p>
    <w:p>
      <w:pPr>
        <w:spacing w:after="0"/>
        <w:ind w:left="0"/>
        <w:jc w:val="both"/>
      </w:pPr>
      <w:r>
        <w:rPr>
          <w:rFonts w:ascii="Times New Roman"/>
          <w:b w:val="false"/>
          <w:i w:val="false"/>
          <w:color w:val="000000"/>
          <w:sz w:val="28"/>
        </w:rPr>
        <w:t>
      1. Местный координатор Программы/региональный координатор Программы вправе предоставлять указанные в настоящем заявлении сведения, информацию и предоставленные СЧП документы заинтересованным третьим лицам, с целью проверки и рассмотрения.</w:t>
      </w:r>
    </w:p>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местным координатором Программы/региональным координатором Программы документы предоставлены исключительно для субсидирования в рамках Программы.</w:t>
      </w:r>
    </w:p>
    <w:p>
      <w:pPr>
        <w:spacing w:after="0"/>
        <w:ind w:left="0"/>
        <w:jc w:val="both"/>
      </w:pPr>
      <w:r>
        <w:rPr>
          <w:rFonts w:ascii="Times New Roman"/>
          <w:b w:val="false"/>
          <w:i w:val="false"/>
          <w:color w:val="000000"/>
          <w:sz w:val="28"/>
        </w:rPr>
        <w:t>
      3. Местный координатор Программы/региональный координатор Программы оставляет за собой право проверки любой сообщаемой СЧП о себе информации, а документы, предоставленные СЧП, и оригинал заявления будут храниться у местного координатора Программы/регионального координатора Программы, даже если субсидирование не будет предоставлено.</w:t>
      </w:r>
    </w:p>
    <w:p>
      <w:pPr>
        <w:spacing w:after="0"/>
        <w:ind w:left="0"/>
        <w:jc w:val="both"/>
      </w:pPr>
      <w:r>
        <w:rPr>
          <w:rFonts w:ascii="Times New Roman"/>
          <w:b w:val="false"/>
          <w:i w:val="false"/>
          <w:color w:val="000000"/>
          <w:sz w:val="28"/>
        </w:rPr>
        <w:t>
      4. Принятие местным координатором Программы/региональным координатором Программы данного заявления к рассмотрению, а также возможные расходы СЧП (на оформление необходимых для получения субсидирования документов и т.п.) не является обязательством местного координатора Программы/регионального координатора Программы предоставить субсидирование или возместить понесенные СЧП издержки.</w:t>
      </w:r>
    </w:p>
    <w:p>
      <w:pPr>
        <w:spacing w:after="0"/>
        <w:ind w:left="0"/>
        <w:jc w:val="both"/>
      </w:pPr>
      <w:r>
        <w:rPr>
          <w:rFonts w:ascii="Times New Roman"/>
          <w:b w:val="false"/>
          <w:i w:val="false"/>
          <w:color w:val="000000"/>
          <w:sz w:val="28"/>
        </w:rPr>
        <w:t>
      5. Подтверждаю, что с порядком рассмотрения вопроса о субсидировании ознакомлен и согласен, в последующем претензий к местному координатору Программы/региональному координатору Программы иметь не буду.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Приложения</w:t>
      </w:r>
    </w:p>
    <w:p>
      <w:pPr>
        <w:spacing w:after="0"/>
        <w:ind w:left="0"/>
        <w:jc w:val="both"/>
      </w:pPr>
      <w:r>
        <w:rPr>
          <w:rFonts w:ascii="Times New Roman"/>
          <w:b w:val="false"/>
          <w:i w:val="false"/>
          <w:color w:val="000000"/>
          <w:sz w:val="28"/>
        </w:rPr>
        <w:t>
            (документы, предусмотренные по ________ направлению)</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 (Ф.И.О)</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 при</w:t>
            </w:r>
            <w:r>
              <w:br/>
            </w:r>
            <w:r>
              <w:rPr>
                <w:rFonts w:ascii="Times New Roman"/>
                <w:b w:val="false"/>
                <w:i w:val="false"/>
                <w:color w:val="000000"/>
                <w:sz w:val="20"/>
              </w:rPr>
              <w:t>финансировании исламскими банками</w:t>
            </w:r>
            <w:r>
              <w:br/>
            </w:r>
            <w:r>
              <w:rPr>
                <w:rFonts w:ascii="Times New Roman"/>
                <w:b w:val="false"/>
                <w:i w:val="false"/>
                <w:color w:val="000000"/>
                <w:sz w:val="20"/>
              </w:rPr>
              <w:t>субъектов частного предпринимательства</w:t>
            </w:r>
            <w:r>
              <w:br/>
            </w:r>
            <w:r>
              <w:rPr>
                <w:rFonts w:ascii="Times New Roman"/>
                <w:b w:val="false"/>
                <w:i w:val="false"/>
                <w:color w:val="000000"/>
                <w:sz w:val="20"/>
              </w:rPr>
              <w:t>в рамках Единой программы поддержки и</w:t>
            </w:r>
            <w:r>
              <w:br/>
            </w:r>
            <w:r>
              <w:rPr>
                <w:rFonts w:ascii="Times New Roman"/>
                <w:b w:val="false"/>
                <w:i w:val="false"/>
                <w:color w:val="000000"/>
                <w:sz w:val="20"/>
              </w:rPr>
              <w:t>развития бизнеса "Дорожная карта бизнеса 2020"</w:t>
            </w:r>
          </w:p>
        </w:tc>
      </w:tr>
    </w:tbl>
    <w:p>
      <w:pPr>
        <w:spacing w:after="0"/>
        <w:ind w:left="0"/>
        <w:jc w:val="both"/>
      </w:pPr>
      <w:r>
        <w:rPr>
          <w:rFonts w:ascii="Times New Roman"/>
          <w:b w:val="false"/>
          <w:i w:val="false"/>
          <w:color w:val="000000"/>
          <w:sz w:val="28"/>
        </w:rPr>
        <w:t>
      (Заполняется региональным координатором Программы)</w:t>
      </w:r>
    </w:p>
    <w:p>
      <w:pPr>
        <w:spacing w:after="0"/>
        <w:ind w:left="0"/>
        <w:jc w:val="both"/>
      </w:pPr>
      <w:r>
        <w:rPr>
          <w:rFonts w:ascii="Times New Roman"/>
          <w:b w:val="false"/>
          <w:i w:val="false"/>
          <w:color w:val="000000"/>
          <w:sz w:val="28"/>
        </w:rPr>
        <w:t>
      СПИСОК ПРОЕКТОВ</w:t>
      </w:r>
    </w:p>
    <w:p>
      <w:pPr>
        <w:spacing w:after="0"/>
        <w:ind w:left="0"/>
        <w:jc w:val="both"/>
      </w:pPr>
      <w:r>
        <w:rPr>
          <w:rFonts w:ascii="Times New Roman"/>
          <w:b w:val="false"/>
          <w:i w:val="false"/>
          <w:color w:val="000000"/>
          <w:sz w:val="28"/>
        </w:rPr>
        <w:t>
      СЧП для рассмотрения Регионального координационного совета по</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2213"/>
        <w:gridCol w:w="3220"/>
        <w:gridCol w:w="1873"/>
        <w:gridCol w:w="1873"/>
        <w:gridCol w:w="1874"/>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(описание)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реализации проекта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 Программе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ОКЭД/ГПИИР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сектора ОКЭД/ГПИИР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тенге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государственных программах</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РКП</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ГИР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ГП/МГП</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продукции от общего объема произведенной продукции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оборотов за прошедший год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отгрузки товара по экспортным договорам за прошедший год</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Приложения: </w:t>
      </w:r>
      <w:r>
        <w:rPr>
          <w:rFonts w:ascii="Times New Roman"/>
          <w:b w:val="false"/>
          <w:i/>
          <w:color w:val="000000"/>
          <w:sz w:val="28"/>
        </w:rPr>
        <w:t>(Заявление и пакет документов, предоставленный СЧП региональному координатору Программы)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20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Сокращения и определения</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СЧП</w:t>
            </w:r>
          </w:p>
        </w:tc>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частного предпринимательства</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сектора экономики в соответствии с общим классификатором видов экономической деятельности (далее – ОКЭД), утвержденным приказом председателя Комитета по техническому регулированию и методологии Министерства индустрии и торговли Республики Казахстан от 14 декабря 2007 года № 683-од согласно </w:t>
            </w:r>
            <w:r>
              <w:rPr>
                <w:rFonts w:ascii="Times New Roman"/>
                <w:b w:val="false"/>
                <w:i w:val="false"/>
                <w:color w:val="000000"/>
                <w:sz w:val="20"/>
              </w:rPr>
              <w:t>приложению 1</w:t>
            </w:r>
            <w:r>
              <w:rPr>
                <w:rFonts w:ascii="Times New Roman"/>
                <w:b w:val="false"/>
                <w:i w:val="false"/>
                <w:color w:val="000000"/>
                <w:sz w:val="20"/>
              </w:rPr>
              <w:t xml:space="preserve"> к Программе</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ГПИИР</w:t>
            </w:r>
          </w:p>
        </w:tc>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отрасли обрабатывающей промышленности, определенные ГПИИР согласно </w:t>
            </w:r>
            <w:r>
              <w:rPr>
                <w:rFonts w:ascii="Times New Roman"/>
                <w:b w:val="false"/>
                <w:i w:val="false"/>
                <w:color w:val="000000"/>
                <w:sz w:val="20"/>
              </w:rPr>
              <w:t>приложению 2</w:t>
            </w:r>
            <w:r>
              <w:rPr>
                <w:rFonts w:ascii="Times New Roman"/>
                <w:b w:val="false"/>
                <w:i w:val="false"/>
                <w:color w:val="000000"/>
                <w:sz w:val="20"/>
              </w:rPr>
              <w:t xml:space="preserve"> к Программе</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w:t>
            </w:r>
          </w:p>
        </w:tc>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институты развития</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МГП</w:t>
            </w:r>
          </w:p>
        </w:tc>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РКП</w:t>
            </w:r>
          </w:p>
        </w:tc>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 Программы</w:t>
            </w:r>
          </w:p>
        </w:tc>
      </w:tr>
    </w:tbl>
    <w:p>
      <w:pPr>
        <w:spacing w:after="0"/>
        <w:ind w:left="0"/>
        <w:jc w:val="both"/>
      </w:pPr>
      <w:r>
        <w:rPr>
          <w:rFonts w:ascii="Times New Roman"/>
          <w:b w:val="false"/>
          <w:i w:val="false"/>
          <w:color w:val="000000"/>
          <w:sz w:val="28"/>
        </w:rPr>
        <w:t>
      Должностное лицо ___________________________ Ф.И.О.</w:t>
      </w:r>
    </w:p>
    <w:p>
      <w:pPr>
        <w:spacing w:after="0"/>
        <w:ind w:left="0"/>
        <w:jc w:val="both"/>
      </w:pPr>
      <w:r>
        <w:rPr>
          <w:rFonts w:ascii="Times New Roman"/>
          <w:b w:val="false"/>
          <w:i w:val="false"/>
          <w:color w:val="000000"/>
          <w:sz w:val="28"/>
        </w:rPr>
        <w:t>
      (подпись, печать)</w:t>
      </w:r>
    </w:p>
    <w:p>
      <w:pPr>
        <w:spacing w:after="0"/>
        <w:ind w:left="0"/>
        <w:jc w:val="both"/>
      </w:pPr>
      <w:r>
        <w:rPr>
          <w:rFonts w:ascii="Times New Roman"/>
          <w:b w:val="false"/>
          <w:i w:val="false"/>
          <w:color w:val="000000"/>
          <w:sz w:val="28"/>
        </w:rPr>
        <w:t>
      Ответственный работник _____________________ Ф.И.О.</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 при</w:t>
            </w:r>
            <w:r>
              <w:br/>
            </w:r>
            <w:r>
              <w:rPr>
                <w:rFonts w:ascii="Times New Roman"/>
                <w:b w:val="false"/>
                <w:i w:val="false"/>
                <w:color w:val="000000"/>
                <w:sz w:val="20"/>
              </w:rPr>
              <w:t>финансировании исламскими банками</w:t>
            </w:r>
            <w:r>
              <w:br/>
            </w:r>
            <w:r>
              <w:rPr>
                <w:rFonts w:ascii="Times New Roman"/>
                <w:b w:val="false"/>
                <w:i w:val="false"/>
                <w:color w:val="000000"/>
                <w:sz w:val="20"/>
              </w:rPr>
              <w:t>субъектов частного предпринимательства</w:t>
            </w:r>
            <w:r>
              <w:br/>
            </w:r>
            <w:r>
              <w:rPr>
                <w:rFonts w:ascii="Times New Roman"/>
                <w:b w:val="false"/>
                <w:i w:val="false"/>
                <w:color w:val="000000"/>
                <w:sz w:val="20"/>
              </w:rPr>
              <w:t>в рамках Единой программы поддержки и</w:t>
            </w:r>
            <w:r>
              <w:br/>
            </w:r>
            <w:r>
              <w:rPr>
                <w:rFonts w:ascii="Times New Roman"/>
                <w:b w:val="false"/>
                <w:i w:val="false"/>
                <w:color w:val="000000"/>
                <w:sz w:val="20"/>
              </w:rPr>
              <w:t>развития бизнеса "Дорожная карта бизнеса 2020"</w:t>
            </w:r>
          </w:p>
        </w:tc>
      </w:tr>
    </w:tbl>
    <w:p>
      <w:pPr>
        <w:spacing w:after="0"/>
        <w:ind w:left="0"/>
        <w:jc w:val="both"/>
      </w:pPr>
      <w:r>
        <w:rPr>
          <w:rFonts w:ascii="Times New Roman"/>
          <w:b w:val="false"/>
          <w:i w:val="false"/>
          <w:color w:val="000000"/>
          <w:sz w:val="28"/>
        </w:rPr>
        <w:t>
      ПРОТОКОЛ № ______</w:t>
      </w:r>
    </w:p>
    <w:p>
      <w:pPr>
        <w:spacing w:after="0"/>
        <w:ind w:left="0"/>
        <w:jc w:val="both"/>
      </w:pPr>
      <w:r>
        <w:rPr>
          <w:rFonts w:ascii="Times New Roman"/>
          <w:b w:val="false"/>
          <w:i w:val="false"/>
          <w:color w:val="000000"/>
          <w:sz w:val="28"/>
        </w:rPr>
        <w:t>
      заседания Регионального координационного совета по</w:t>
      </w:r>
    </w:p>
    <w:p>
      <w:pPr>
        <w:spacing w:after="0"/>
        <w:ind w:left="0"/>
        <w:jc w:val="both"/>
      </w:pPr>
      <w:r>
        <w:rPr>
          <w:rFonts w:ascii="Times New Roman"/>
          <w:b w:val="false"/>
          <w:i w:val="false"/>
          <w:color w:val="000000"/>
          <w:sz w:val="28"/>
        </w:rPr>
        <w:t>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члены Совета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Отсутствовали члены Совета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Приглашенные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Повестка дня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4"/>
        <w:gridCol w:w="3906"/>
      </w:tblGrid>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вопросов</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рассматривал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1 вопроса</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решил:</w:t>
      </w:r>
    </w:p>
    <w:p>
      <w:pPr>
        <w:spacing w:after="0"/>
        <w:ind w:left="0"/>
        <w:jc w:val="both"/>
      </w:pPr>
      <w:r>
        <w:rPr>
          <w:rFonts w:ascii="Times New Roman"/>
          <w:b w:val="false"/>
          <w:i w:val="false"/>
          <w:color w:val="000000"/>
          <w:sz w:val="28"/>
        </w:rPr>
        <w:t>
      1. Одобрить возможность применения форм государственной поддержки в форме субсидирования в связи с:</w:t>
      </w:r>
    </w:p>
    <w:p>
      <w:pPr>
        <w:spacing w:after="0"/>
        <w:ind w:left="0"/>
        <w:jc w:val="both"/>
      </w:pPr>
      <w:r>
        <w:rPr>
          <w:rFonts w:ascii="Times New Roman"/>
          <w:b w:val="false"/>
          <w:i w:val="false"/>
          <w:color w:val="000000"/>
          <w:sz w:val="28"/>
        </w:rPr>
        <w:t xml:space="preserve">
      соответствием критериям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w:t>
      </w:r>
    </w:p>
    <w:p>
      <w:pPr>
        <w:spacing w:after="0"/>
        <w:ind w:left="0"/>
        <w:jc w:val="both"/>
      </w:pPr>
      <w:r>
        <w:rPr>
          <w:rFonts w:ascii="Times New Roman"/>
          <w:b w:val="false"/>
          <w:i w:val="false"/>
          <w:color w:val="000000"/>
          <w:sz w:val="28"/>
        </w:rPr>
        <w:t>
      соответствием приоритетным отраслям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не применением других мер поддержки через государственные институты развития по нижеследующему списку проектов субъектов частного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187"/>
        <w:gridCol w:w="2187"/>
        <w:gridCol w:w="2188"/>
        <w:gridCol w:w="3478"/>
      </w:tblGrid>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исламского банка/исламской лизинговой компании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385"/>
        <w:gridCol w:w="1386"/>
        <w:gridCol w:w="1386"/>
        <w:gridCol w:w="2151"/>
        <w:gridCol w:w="2151"/>
        <w:gridCol w:w="24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(описание)</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2"/>
        <w:gridCol w:w="4163"/>
        <w:gridCol w:w="4355"/>
      </w:tblGrid>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составляющего доход исламских банков/исламских лизинговых компаний</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субсидируемая часть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Направить список одобренных проектов в акционерное общество "Фонд развития предпринимательства "Даму" и указанные исламские банки/исламские лизинговые компании для заключения договоров субсидирования.</w:t>
      </w:r>
    </w:p>
    <w:p>
      <w:pPr>
        <w:spacing w:after="0"/>
        <w:ind w:left="0"/>
        <w:jc w:val="both"/>
      </w:pPr>
      <w:r>
        <w:rPr>
          <w:rFonts w:ascii="Times New Roman"/>
          <w:b w:val="false"/>
          <w:i w:val="false"/>
          <w:color w:val="000000"/>
          <w:sz w:val="28"/>
        </w:rPr>
        <w:t>
      3. Отказать в одобрении применения форм государственной поддержки в форме субсидирования в связи с:</w:t>
      </w:r>
    </w:p>
    <w:p>
      <w:pPr>
        <w:spacing w:after="0"/>
        <w:ind w:left="0"/>
        <w:jc w:val="both"/>
      </w:pPr>
      <w:r>
        <w:rPr>
          <w:rFonts w:ascii="Times New Roman"/>
          <w:b w:val="false"/>
          <w:i w:val="false"/>
          <w:color w:val="000000"/>
          <w:sz w:val="28"/>
        </w:rPr>
        <w:t xml:space="preserve">
      несоответствием критериям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w:t>
      </w:r>
    </w:p>
    <w:p>
      <w:pPr>
        <w:spacing w:after="0"/>
        <w:ind w:left="0"/>
        <w:jc w:val="both"/>
      </w:pPr>
      <w:r>
        <w:rPr>
          <w:rFonts w:ascii="Times New Roman"/>
          <w:b w:val="false"/>
          <w:i w:val="false"/>
          <w:color w:val="000000"/>
          <w:sz w:val="28"/>
        </w:rPr>
        <w:t>
      несоответствием приоритетным отраслям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применением других мер поддержки через государственные институты развития по нижеследующему списку проектов субъектов частного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336"/>
        <w:gridCol w:w="1336"/>
        <w:gridCol w:w="1336"/>
        <w:gridCol w:w="4783"/>
        <w:gridCol w:w="2173"/>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СЧП</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исламского банка/исламской лизинговой компании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членов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4501"/>
        <w:gridCol w:w="2539"/>
        <w:gridCol w:w="2540"/>
        <w:gridCol w:w="837"/>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статус члена Совета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Совета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рассматривал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57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2 вопроса</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решил:</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членов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4150"/>
        <w:gridCol w:w="2342"/>
        <w:gridCol w:w="2342"/>
        <w:gridCol w:w="772"/>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статус члена Совета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Совета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Совета _________________ Ф.И.О.</w:t>
      </w:r>
    </w:p>
    <w:p>
      <w:pPr>
        <w:spacing w:after="0"/>
        <w:ind w:left="0"/>
        <w:jc w:val="both"/>
      </w:pPr>
      <w:r>
        <w:rPr>
          <w:rFonts w:ascii="Times New Roman"/>
          <w:b w:val="false"/>
          <w:i w:val="false"/>
          <w:color w:val="000000"/>
          <w:sz w:val="28"/>
        </w:rPr>
        <w:t>
      В случае, если член Совета проголосует "против", в столбце "Комментарии" должна быть указана причина принятого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части наценки</w:t>
            </w:r>
            <w:r>
              <w:br/>
            </w:r>
            <w:r>
              <w:rPr>
                <w:rFonts w:ascii="Times New Roman"/>
                <w:b w:val="false"/>
                <w:i w:val="false"/>
                <w:color w:val="000000"/>
                <w:sz w:val="20"/>
              </w:rPr>
              <w:t>на товар и части арендного платежа,</w:t>
            </w:r>
            <w:r>
              <w:br/>
            </w:r>
            <w:r>
              <w:rPr>
                <w:rFonts w:ascii="Times New Roman"/>
                <w:b w:val="false"/>
                <w:i w:val="false"/>
                <w:color w:val="000000"/>
                <w:sz w:val="20"/>
              </w:rPr>
              <w:t>составляющего доход исламских банков,</w:t>
            </w:r>
            <w:r>
              <w:br/>
            </w:r>
            <w:r>
              <w:rPr>
                <w:rFonts w:ascii="Times New Roman"/>
                <w:b w:val="false"/>
                <w:i w:val="false"/>
                <w:color w:val="000000"/>
                <w:sz w:val="20"/>
              </w:rPr>
              <w:t>при финансировании исламскими банками</w:t>
            </w:r>
            <w:r>
              <w:br/>
            </w:r>
            <w:r>
              <w:rPr>
                <w:rFonts w:ascii="Times New Roman"/>
                <w:b w:val="false"/>
                <w:i w:val="false"/>
                <w:color w:val="000000"/>
                <w:sz w:val="20"/>
              </w:rPr>
              <w:t>субъектов частного предпринимательства</w:t>
            </w:r>
            <w:r>
              <w:br/>
            </w:r>
            <w:r>
              <w:rPr>
                <w:rFonts w:ascii="Times New Roman"/>
                <w:b w:val="false"/>
                <w:i w:val="false"/>
                <w:color w:val="000000"/>
                <w:sz w:val="20"/>
              </w:rPr>
              <w:t>в рамках Единой программы поддержки</w:t>
            </w:r>
            <w:r>
              <w:br/>
            </w:r>
            <w:r>
              <w:rPr>
                <w:rFonts w:ascii="Times New Roman"/>
                <w:b w:val="false"/>
                <w:i w:val="false"/>
                <w:color w:val="000000"/>
                <w:sz w:val="20"/>
              </w:rPr>
              <w:t>и развития бизнеса "Дорожная карта</w:t>
            </w:r>
            <w:r>
              <w:br/>
            </w:r>
            <w:r>
              <w:rPr>
                <w:rFonts w:ascii="Times New Roman"/>
                <w:b w:val="false"/>
                <w:i w:val="false"/>
                <w:color w:val="000000"/>
                <w:sz w:val="20"/>
              </w:rPr>
              <w:t>бизнеса 2020"</w:t>
            </w:r>
          </w:p>
        </w:tc>
      </w:tr>
    </w:tbl>
    <w:p>
      <w:pPr>
        <w:spacing w:after="0"/>
        <w:ind w:left="0"/>
        <w:jc w:val="both"/>
      </w:pPr>
      <w:r>
        <w:rPr>
          <w:rFonts w:ascii="Times New Roman"/>
          <w:b w:val="false"/>
          <w:i w:val="false"/>
          <w:color w:val="ff0000"/>
          <w:sz w:val="28"/>
        </w:rPr>
        <w:t xml:space="preserve">
      Сноска. Приложение 5 в редакции постановления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Отчет о субсидировании</w:t>
      </w:r>
      <w:r>
        <w:br/>
      </w:r>
      <w:r>
        <w:rPr>
          <w:rFonts w:ascii="Times New Roman"/>
          <w:b/>
          <w:i w:val="false"/>
          <w:color w:val="000000"/>
        </w:rPr>
        <w:t>за период с ______________ по ________________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1131"/>
        <w:gridCol w:w="1131"/>
        <w:gridCol w:w="4512"/>
        <w:gridCol w:w="1131"/>
        <w:gridCol w:w="2283"/>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СЧП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СЧП</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503"/>
        <w:gridCol w:w="6369"/>
        <w:gridCol w:w="1342"/>
        <w:gridCol w:w="1343"/>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 части арендного платежа, составляющего доход исламских банков/ исламских лизинговых компаний (траншу)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2964"/>
        <w:gridCol w:w="2964"/>
        <w:gridCol w:w="2509"/>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просроченных платежей по финансированию</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целевого использования</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p>
    <w:p>
      <w:pPr>
        <w:spacing w:after="0"/>
        <w:ind w:left="0"/>
        <w:jc w:val="both"/>
      </w:pPr>
      <w:r>
        <w:rPr>
          <w:rFonts w:ascii="Times New Roman"/>
          <w:b w:val="false"/>
          <w:i w:val="false"/>
          <w:color w:val="000000"/>
          <w:sz w:val="28"/>
        </w:rPr>
        <w:t>
      Должностное лицо ___________________________________________________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Ответственный работник 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уникальный код идентификации договора субсидирования, генерируемый учетной системой исламского банка/исламской лизинговой компании.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 при</w:t>
            </w:r>
            <w:r>
              <w:br/>
            </w:r>
            <w:r>
              <w:rPr>
                <w:rFonts w:ascii="Times New Roman"/>
                <w:b w:val="false"/>
                <w:i w:val="false"/>
                <w:color w:val="000000"/>
                <w:sz w:val="20"/>
              </w:rPr>
              <w:t>финансировании исламскими банками</w:t>
            </w:r>
            <w:r>
              <w:br/>
            </w:r>
            <w:r>
              <w:rPr>
                <w:rFonts w:ascii="Times New Roman"/>
                <w:b w:val="false"/>
                <w:i w:val="false"/>
                <w:color w:val="000000"/>
                <w:sz w:val="20"/>
              </w:rPr>
              <w:t>субъектов частного предпринимательства</w:t>
            </w:r>
            <w:r>
              <w:br/>
            </w:r>
            <w:r>
              <w:rPr>
                <w:rFonts w:ascii="Times New Roman"/>
                <w:b w:val="false"/>
                <w:i w:val="false"/>
                <w:color w:val="000000"/>
                <w:sz w:val="20"/>
              </w:rPr>
              <w:t>в рамках Единой программы поддержки и</w:t>
            </w:r>
            <w:r>
              <w:br/>
            </w:r>
            <w:r>
              <w:rPr>
                <w:rFonts w:ascii="Times New Roman"/>
                <w:b w:val="false"/>
                <w:i w:val="false"/>
                <w:color w:val="000000"/>
                <w:sz w:val="20"/>
              </w:rPr>
              <w:t>развития бизнеса "Дорожная карта бизнеса 2020"</w:t>
            </w:r>
          </w:p>
        </w:tc>
      </w:tr>
    </w:tbl>
    <w:p>
      <w:pPr>
        <w:spacing w:after="0"/>
        <w:ind w:left="0"/>
        <w:jc w:val="both"/>
      </w:pPr>
      <w:r>
        <w:rPr>
          <w:rFonts w:ascii="Times New Roman"/>
          <w:b w:val="false"/>
          <w:i w:val="false"/>
          <w:color w:val="000000"/>
          <w:sz w:val="28"/>
        </w:rPr>
        <w:t>
      Отчет о субсидировании региональному координатору</w:t>
      </w:r>
    </w:p>
    <w:p>
      <w:pPr>
        <w:spacing w:after="0"/>
        <w:ind w:left="0"/>
        <w:jc w:val="both"/>
      </w:pPr>
      <w:r>
        <w:rPr>
          <w:rFonts w:ascii="Times New Roman"/>
          <w:b w:val="false"/>
          <w:i w:val="false"/>
          <w:color w:val="000000"/>
          <w:sz w:val="28"/>
        </w:rPr>
        <w:t>
      Программы/уполномоченному органу</w:t>
      </w:r>
    </w:p>
    <w:p>
      <w:pPr>
        <w:spacing w:after="0"/>
        <w:ind w:left="0"/>
        <w:jc w:val="both"/>
      </w:pPr>
      <w:r>
        <w:rPr>
          <w:rFonts w:ascii="Times New Roman"/>
          <w:b w:val="false"/>
          <w:i w:val="false"/>
          <w:color w:val="000000"/>
          <w:sz w:val="28"/>
        </w:rPr>
        <w:t>
                    за период с ____________ по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276"/>
        <w:gridCol w:w="1276"/>
        <w:gridCol w:w="2573"/>
        <w:gridCol w:w="2573"/>
        <w:gridCol w:w="222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исламского банка/исламской лизинговой компании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СЧП</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СЧП</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6"/>
        <w:gridCol w:w="943"/>
        <w:gridCol w:w="943"/>
        <w:gridCol w:w="2256"/>
        <w:gridCol w:w="1732"/>
      </w:tblGrid>
      <w:tr>
        <w:trPr>
          <w:trHeight w:val="30" w:hRule="atLeast"/>
        </w:trPr>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w:t>
            </w:r>
          </w:p>
        </w:tc>
      </w:tr>
      <w:tr>
        <w:trPr>
          <w:trHeight w:val="30" w:hRule="atLeast"/>
        </w:trPr>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