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e4d0" w14:textId="9dce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5 года № 61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12 года № 1040 «Об установлении требований по энергоэффективности электродвигателей» (САПП Республики Казахстан, 2012 г., № 66, ст. 9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6 «Об утверждении типового соглашения в области энергосбережения и повышения энергоэффективности» (САПП Республики Казахстан, 2012 г., № 68, ст. 9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2 года № 1192 «Об утверждении требований по энергосбережению и повышению энергоэффективности, предъявляемых к предпроектным и (или) проектным (проектно-сметным) документациям зданий, строений, сооружений» (САПП Республики Казахстан, 2012 г., № 70, ст. 1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65 «Об утверждении нормативных значений коэффициента мощности в электрических сетях индивидуальных предпринимателей и юридических лиц» (САПП Республики Казахстан, 2013 г., № 7, ст. 15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