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e3a0" w14:textId="b0de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управления авторскими и смежными 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2015 года № 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управления авторскими и смежными правами на коллективной основе.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Первого заместителя Премьер-Министра Республики Казахстан Мамина Аскара Узакпаевича подписать от имени Правительства Республики Казахстан Соглашение о порядке управления авторскими и смежными правами на коллективной основе,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Правительства РК от 18.11.2016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года №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Неофициальный текст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порядке управления авторскими и смежными правами</w:t>
      </w:r>
      <w:r>
        <w:br/>
      </w:r>
      <w:r>
        <w:rPr>
          <w:rFonts w:ascii="Times New Roman"/>
          <w:b/>
          <w:i w:val="false"/>
          <w:color w:val="000000"/>
        </w:rPr>
        <w:t>на коллективной основе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Соглашение в редакции постановления Правительства РК от 18.11.2016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Государства–члены Евразийского экономического союза в лице своих правительств, далее именуемые государствами-членами,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права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предоставления благоприятных условий для обладателей авторского права и смежных прав,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устанавливает порядок управления авторскими и смежными правами на коллективной основе на территориях государств-членов в случаях, когда практическое осуществление авторских и (или) смежных прав в индивидуальном порядке авторами, исполнителями, изготовителями (производителями) фонограмм и иными обладателями авторских и (или) смежных прав (далее – правообладатели) затруднено или законодательством государств-членов допускается использование объектов этих прав без согласия правообладателей, но с выплатой вознаграждения.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сферах коллективного управления авторскими и (или) смежными правами, определяемых законодательством государств-членов, государства-члены предусматривают возможность создания организаций по коллективному управлению правами.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Основанием для осуществления полномочий организациями по коллективному управлению правами является договор о передаче полномочий по управлению правами, заключаемый такими организациями в письменной форме с правообладателем, а также другими организациями по коллективному управлению правами, за исключением случая, предусмотренного пунктом 4 настоящей статьи.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соответствии с законодательством государств-членов организации по коллективному управлению правами в соответствующих сферах коллективного управления авторскими и (или) смежными правами могут наделяться полномочиями по коллективному управлению правами как правообладателей, непосредственно передавших соответствующие полномочия таким организациям, так и тех правообладателей, которые не отказались от управления правами в их интересах. Такие полномочия являются действительными в пределах территории государства-члена, в соответствии с законодательством которого они предоставлены.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Если в соответствии с законодательством государства-члена организация по коллективному управлению правами (далее – организация) наделяется полномочиями по коллективному управлению правами и сбору вознаграждения как в интересах правообладателей, непосредственно передавших соответствующие полномочия такой организации, также тех правообладателей, которые не отказались от управления правами в их интересах, государство-член предусматривает в своем законодательстве наделение соответствующего государственного органа полномочиями по осуществлению государственного контроля за деятельностью такой организации (далее – уполномоченный орган).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государств-членов могут устанавливаться иные случаи осуществления государственного контроля за деятельностью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Уполномоченные органы государств-членов взаимодействуют между собой, в том числе представляют друг другу необходимую информацию о деятельности организаций.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Деятельность организаций на территориях государств-членов должна осуществляться в соответствии с принципами открытости, прозрачности, подотчетности, подконтрольности, справедливости (недискриминации).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Организационно-правовая форма и правовой статус организации, особенности наделения ее соответствующими полномочиями, функции организации, права и обязанности ее членов, а также порядок решения иных вопросов, не урегулированных настоящим Соглашением, определяются законодательством государств-членов.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Статья 3 с изменением, внесенным постановлением Правительства РК от 27.06.2017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Организация заключает с пользователями договоры на условиях простой (неисключительной) лицензии в отношении авторских и (или) смежных прав, находящихся в управлении такой организации, на соответствующие способы использования объектов авторских и (или) смежных прав и собирает с таких пользователей вознаграждение за предоставление права использования таких объектов.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случаях, когда использование объектов авторских и (или) смежных прав в соответствии с законодательством государств-членов допускается без согласия правообладателей, но с выплатой им вознаграждения, организация заключает с пользователями или иными лицами, на которых законодательством государств-членов возлагается обязанность по уплате средств для выплаты вознаграждения, договоры о выплате вознаграждения и собирает средства для выплаты вознаграждения правообладателям.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 производит распределение собранного за использование объектов авторских и (или) смежных прав вознаграждения между правообладателями и осуществляет выплату им указанного вознаграждения.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собранного вознаграждения осуществляется не реже 1 раза в год пропорционально фактическому использованию соответствующих объектов авторских и (или) смежных прав, определяемому на основе документов и сведений, получаемых организацией от пользователей, а также иных данных об использовании объектов авторских и (или) смежных прав, в том числе сведений статистического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Пользователи обязаны представлять организации отчеты об использовании объектов авторских и (или) смежных прав, а также иные сведения и документы, необходимые для сбора и распределения вознаграждения. Перечень и сроки представления документов и сведений определяются в договорах, заключаемых организацией с пользователями.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вознаграждения правообладателям должна производиться организацией регулярно, не реже 1 раза в год. Данные выплаты должны производиться не позднее 12 месяцев после окончания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 перечисления собранного вознаграждения иностранным авторам или правообладателям устанавливается в договорах о представительстве интересов, заключаемых с иностранными организациями по коллективному управлению правами, но не может быть реже 1 раза в год.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Организация вправе удерживать из собранного вознаграждения суммы на покрытие своих расходов по осуществлению коллективного управления правами (далее – расходы организации).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организации должны быть обоснованы и документально подтверждены.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Государство-член может установить в своем законодательстве возможность удержания организацией дополнительных средств, направляемых с согласия и в интересах представляемых ею правообладателей на социальные, культурные и образовательные цели (далее – специальные средства).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Правовой режим в отношении специальных средств устанавливается законодательством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не имеет права удерживать более 50 процентов от суммы собранного вознаграждения на расходы организаций и специальные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удержания должны производиться пропорционально от каждой суммы, причитающейся каждому правообладателю. Законодательством государств-членов может быть установлен меньший предельный общий размер таких удержаний.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с выплатой вознаграждения организация обязана представить правообладателю отчет об использовании его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размере собранного за такое использование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детализацией удержанных организацией сумм, в том числе специальных средств.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случае, если вознаграждение, причитающееся правообладателю, не может быть выплачено в установленный абзацем четвертым пункта 2 настоящей статьи срок, организация обязана в течение 12 месяцев с даты окончания такого срока предпринять все необходимые меры для установления и обнаружения такого правообладателя.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устанавливают в своем законодательстве порядок хранения организацией невыплаченных денежных средств, а также использования сумм невостребованного вознаграждения по истечении общего срока исковой давности.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Организация, в частности, обязана: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создать (определить) официальный сайт в информационно-телекоммуникационной сети "Интернет" для размещения (опубликования) информации о своей деятельности (далее – официальный сайт);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доступность официального сайта в круглосуточном режиме, открытость информации, размещаемой на официальном сайте, а также представление такой информации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формировать реестры, содержащие сведения о правообладателях, объектах авторских и (или) смежных прав и правах, переданных такой организации в управление (далее – реестры), за исключением сведений, которые в соответствии с законодательством государств-членов не могут разглашаться без согласия правообладателя;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разместить реестры на официальном сайте, а также осуществлять их ведение и своевременную актуализацию в целях заключения договоров с пользователями и выплаты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внедрить процедуры, позволяющие другим организациям по коллективному управлению правами, а также правообладателям, в интересах которых организация заключает договоры с пользователями, уведомлять о любых неточностях, содержащихся в реестрах и касающихся прав, которыми она управляет.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 не имеет права использовать объекты авторских и (или) смежных прав, имущественные права на которые переданы ей в управление.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Организация вправе от имени правообладателя или своего имени предъявлять требования в суде, а также совершать иные юридические действия для защиты прав, переданных ей в управление в соответствии с законодательством государства-члена.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Статья 5 с изменением, внесенным постановлением Правительства РК от 27.06.2017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Организация обязана привлекать независимого аудитора для проверки и подтверждения достоверности ее бухгалтерской (финансовой) отчетности, в том числе в части ведения и документального оформления операций с денежными средствами при осуществлении сбора, распределения и выплаты вознаграждения и установления соответствия распределения собранного вознаграждения требованиям, предусмотренным утвержденной организацией методикой, учета целевых поступлений и выплат, произведенных за счет специальных средств, а также соблюдения иных требований, предъявляемых к деятельности такой организации 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– обязательный аудит).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 проведения обязательного аудита устанавливается законодательством государств-членов, но не может быть реже 1 раза в 2 года.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 обязана опубликовать аудиторское заключение вместе с соответствующей бухгалтерской (финансовой) отчетностью на официальном сайте в месячный срок с даты утверждения (подписания) аудиторского заключения, которое должно находиться в открытом доступе для правообладателей в течение 5 лет.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Бухгалтерская (финансовая) отчетность и иная информация, подлежащая обязательному аудиту согласно настоящей статье, не могут быть отнесены к информации, содержащей сведения конфиденциального характера, коммерческой или иной охраняемой законом тайнe.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Расходы на проведение обязательного аудита включаются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расходов организации.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4. В государствах-членах, где функции и обязанности организаций по коллективному управлению авторскими и (или) смежными правами осуществляются государственным органом (государственной организацией), обязательный аудит проводится в соответствии с законодательством государств-членов с учетом положений настоящей статьи.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Государства-члены устанавливают в своем законодательстве ответственность за: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использование объектов авторских и (или) смежных прав без согласия правообладателя либо организации, управляющей его соответствующими правами, а равно без выплаты вознаграждения (и за уклонение от уплаты средств для выплаты вознаграждения), за исключением случаев, предусмотренных законодательством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невыплату организацией правообладателю собранного вознаграждения вследствие нарушения этой организацией порядка управления правами;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превышение предельного размера удержаний из суммы собранного вознаграждения на расходы организации и специальные средства, установленного законодательством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неисполнение обязательства по проведению обязательного аудита,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могут устанавливать иные случаи ответственности организаций.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Государства-члены принимают необходимые меры по гармонизации норм законодательства, предусматривающих ответственность за действия, указанные в пункте 1 настоящей статьи.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при взаимодействии с правообладателями исходит из следующих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правообладатели имеют право в любой момент полностью или частично отказаться от управления организацией их правами;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правообладатели имеют право принимать участие в деятельности органов управления организации в порядке, определенном уставом такой организации, если такое право установлено законодательством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распределение и выплата вознаграждения должны осуществляться справедливо, без дискриминации по признаку гражданства, страны проживания, категории правообладателя или иным основаниям;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организация должна предпринимать все необходимые меры для выплаты вознаграждения регулярно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организация должна регулярно отчитываться перед правообладателями, в интересах которых она заключила договоры с пользователями, обо всех собранных и распределенных суммах вознаграждения, любых отчислениях из указанных сумм, а также методике их распределения, включая сведения статистического характера.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 правоотношениям, возникшим до вступления настоящего Соглашения в силу, его положения применяются к тем правам и обязанностям, которые возникнут после вступления настоящего Соглашения в силу.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Управление авторскими и (или) смежными правами на коллективной основе, осуществляемое на день вступления настоящего Соглашения в силу, продолжает осуществляться в части, не противоречащей настоящему Соглашению.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неотъемлемыми частями настоящего Соглашения.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Споры, связанные с толкованием и (или) применением настоящего Соглашения, разрешаются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информируют Евразийскую экономическую комиссию по дипломатическим каналам о государственных органах, ответственных за реализацию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 "___" ____________ 20___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