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314" w14:textId="9bb4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2015 года № 822.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31 декабря 2015 года включительно в размере двухсот двадцати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2016 года в размере двухсот сорока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