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23e2" w14:textId="76b2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(методики) ценообразования на природный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2015 года № 892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«О трансфертном ценообразовании»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(методику) ценообразования на природный газ.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2015 года № 892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(методика) ценообразования на природный газ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(методика) ценообразования на природный газ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«О трансфертном ценообразовании» (далее – Закон) и устанавливают порядок определения (расчета) цен реализации природного газа по всем сделкам, совершаемым в соответствии с контрактами на куплю-продажу природного газа, подпадающим под </w:t>
      </w:r>
      <w:r>
        <w:rPr>
          <w:rFonts w:ascii="Times New Roman"/>
          <w:b w:val="false"/>
          <w:i w:val="false"/>
          <w:color w:val="000000"/>
          <w:sz w:val="28"/>
        </w:rPr>
        <w:t>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трансфертном ценообразовании за исключением сделок по взаимообмену газом.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долгосрочный контракт – контракт на куплю-продажу природного газа, заключаемый в рамках соглашений между Правительством Республики Казахстан и Правительством Российской Федерации </w:t>
      </w:r>
      <w:r>
        <w:rPr>
          <w:rFonts w:ascii="Times New Roman"/>
          <w:b w:val="false"/>
          <w:i w:val="false"/>
          <w:color w:val="000000"/>
          <w:sz w:val="28"/>
        </w:rPr>
        <w:t>о сотрудничестве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газовой отрасли от 28 ноября 2001 года и </w:t>
      </w:r>
      <w:r>
        <w:rPr>
          <w:rFonts w:ascii="Times New Roman"/>
          <w:b w:val="false"/>
          <w:i w:val="false"/>
          <w:color w:val="000000"/>
          <w:sz w:val="28"/>
        </w:rPr>
        <w:t>о сотрудничестве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создании хозяйственного общества на базе Оренбургского газоперерабатывающего завода от 3 октября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цена сделки – цена реализации природного газа, выраженная в долларах Соединенных Штатов Америки (далее – США) и рассчитанная в соответствии с положениями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цена из источников информации – цена, выраженная в долларах США, публикуемая под заголовком European products, FOB Med (Italy) в European Market Scan Basic Service издательства The McGraw-Hill Companies (Platts).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цены сделки (реализации)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природный газ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контрактов купли-продажи природного газа цена сделки (реализации) рассчитывается по следующей формуле: 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359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Pn – цена сделки на природный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базовая цена на природный газ, определяемая в долгосрочном контракте на дату его заключения, умноженная на коэффициент, определяемый юридическими лицами, назначенными уполномоченными организациями в соглашениях между Правительством Республики Казахстан и Правительством Российской Федерации о сотрудничестве в газовой отрасли от 28 ноября 2001 года и о сотрудничестве в создании хозяйственного общества на базе Оренбургского газоперерабатывающего завода от 3 октября 2006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 – цена из источников информации на газойль (0,1 %);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– базовая цена на газойль (0,1 %), определяемая в долгосрочном контракте;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LSFO – цена из источников информации на мазут с низким содержанием серы (1 %);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LSFO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– базовая цена на мазут с низким содержанием серы (1 %), определяемая в долгосрочном контракте;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HSFO – цена из источников информации на мазут с высоким содержанием серы (3,5 %);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HSFO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– базовая цена на мазут с высоким содержанием серы (3,5 %), определяемая в долгосрочном контракте;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- дифференциал, учитываемый в зависимости от условий поставки природного газа, определенных в контракте на куплю-продажу природного газа, применяемый для приведения в сопоставимые экономические условия цены сделки на природный газ в соответствии с законодательством Республики Казахстан о трансфертном ценообразовании и определяемый с учетом положений пунктов 5 и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Величины G, LSFO и HSFO являются средним арифметическим значением цен из источников информации за каждый месяц в течение 9 месяцев, непосредственно предшествующих 1 января, 1 апреля, 1 июля или 1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Верхний и нижний пределы колебаний цены (Pn) составляют плюс или минус 12,5 % от P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20.12.2016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Положения настоящих Правил применяются ко всем сделкам, совершаемым в соответствии с контрактами на куплю-продажу природного газа, подпадающим под контроль при трансфертном ценообразовании, возникающим с даты заключения долгосрочного контракта, за исключением сделок по взаимообмену газом.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приведения в сопоставимые экономические условия цены сделки на природный газ в дифференциал включаются обоснованные и подтвержденные документально и (или) источниками информации расходы по транспортировке природного газа от базиса поставки, определенного в долгосрочном контракте, до базиса поставки, где происходит реализация (переход права собственности) природного газа. При реализации природного газа на базисе поставки DAP граница Республика Казахстан/Российская Федерация, газоизмерительная станция "Александров Гай" значение дифференциала равняется нулю.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20.12.2016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Составляющие дифференциала подтверждаются первичными документами, связанными с доставкой природного газа до базиса поставки, где происходит реализация (переход права собственности), а также с его реализацией, и (или) источниками информации в очередности,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20.12.2016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