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58617" w14:textId="6e586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подписании Протокола о присоединении Республики Армения к Соглашению о единых принципах и правилах обращения лекарственных средств в рамках Евразийского экономического союза от 23 декабря 2014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ноября 2015 года № 938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подписании Протокола о присоединении Республики Армения к Соглашению о единых принципах и правилах обращения лекарственных средств в рамках Евразийского экономического союза от 23 декабря 2014 года».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подписании Протокола о присоединении Республики Армения</w:t>
      </w:r>
      <w:r>
        <w:br/>
      </w:r>
      <w:r>
        <w:rPr>
          <w:rFonts w:ascii="Times New Roman"/>
          <w:b/>
          <w:i w:val="false"/>
          <w:color w:val="000000"/>
        </w:rPr>
        <w:t>
к Соглашению о единых принципах и правилах обращения</w:t>
      </w:r>
      <w:r>
        <w:br/>
      </w:r>
      <w:r>
        <w:rPr>
          <w:rFonts w:ascii="Times New Roman"/>
          <w:b/>
          <w:i w:val="false"/>
          <w:color w:val="000000"/>
        </w:rPr>
        <w:t>
лекарственных средств в рамках Евразийского</w:t>
      </w:r>
      <w:r>
        <w:br/>
      </w:r>
      <w:r>
        <w:rPr>
          <w:rFonts w:ascii="Times New Roman"/>
          <w:b/>
          <w:i w:val="false"/>
          <w:color w:val="000000"/>
        </w:rPr>
        <w:t>
экономического союза от 23 декабря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Протокола о присоединении Республики Армения к Соглашению о единых принципах и правилах обращения лекарственных средств в рамках Евразийского экономического союза от 23 декабря 2014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Первого заместителя Премьер-Министра Республики Казахстан Сагинтаева Бахытжана Абдировича подписать от имени Республики Казахстан Протокол о присоединении Республики Армения к Соглашению о единых принципах и правилах обращения лекарственных средств в рамках Евразийского экономического союза от 23 декабря 2014 года, разрешив вносить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Н. 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2015 года 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
о присоединении Республики Армения к Соглашению о единых</w:t>
      </w:r>
      <w:r>
        <w:br/>
      </w:r>
      <w:r>
        <w:rPr>
          <w:rFonts w:ascii="Times New Roman"/>
          <w:b/>
          <w:i w:val="false"/>
          <w:color w:val="000000"/>
        </w:rPr>
        <w:t>
принципах и правилах обращения лекарственных средств в рамках</w:t>
      </w:r>
      <w:r>
        <w:br/>
      </w:r>
      <w:r>
        <w:rPr>
          <w:rFonts w:ascii="Times New Roman"/>
          <w:b/>
          <w:i w:val="false"/>
          <w:color w:val="000000"/>
        </w:rPr>
        <w:t>
Евразийского экономического союза от 23 декабря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Государства-члены Евразийского экономического союза,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положениями абзаца четвертого статьи 1 Договора о присоединении Республики Армения к </w:t>
      </w:r>
      <w:r>
        <w:rPr>
          <w:rFonts w:ascii="Times New Roman"/>
          <w:b w:val="false"/>
          <w:i w:val="false"/>
          <w:color w:val="000000"/>
          <w:sz w:val="28"/>
        </w:rPr>
        <w:t>Договору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подписанного 10 октября 2014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Протоколом Республика Армения присоединяется к Соглашению о единых принципах и правилах обращения лекарственных средств в рамках Евразийского экономического союза от 23 декабря 2014 года.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вступает в силу с даты получения депозитарием по дипломатическим каналам последнего письменного уведомления о выполнении государствами-членами внутригосударственных процедур, необходимых для вступления настоящего Протокола в силу, но не ранее даты вступления в силу Соглашения о единых принципах и правилах обращения лекарственных средств в рамках Евразийского экономического союза от 23 декабря 2014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_____________ ___ __________ 2015 года в одном подлинном экземпляре на русском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Евразийской экономической комиссии, которая, являясь депозитарием настоящего Протокола, направит каждому государству-члену его заверенную копию.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258"/>
        <w:gridCol w:w="2413"/>
        <w:gridCol w:w="1871"/>
        <w:gridCol w:w="2035"/>
        <w:gridCol w:w="1776"/>
        <w:gridCol w:w="2216"/>
        <w:gridCol w:w="91"/>
        <w:gridCol w:w="1640"/>
      </w:tblGrid>
      <w:tr>
        <w:trPr>
          <w:trHeight w:val="18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Армения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Беларусь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Казахстан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Кыргызскую Республику</w:t>
            </w:r>
          </w:p>
        </w:tc>
      </w:tr>
      <w:tr>
        <w:trPr>
          <w:trHeight w:val="555" w:hRule="atLeast"/>
        </w:trPr>
        <w:tc>
          <w:tcPr>
            <w:tcW w:w="22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Российскую Федерацию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