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ed71" w14:textId="f45e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10 июня 2010 года № 556 "О некоторых мерах по реализации Единой программы поддержки и развития бизнеса "Дорожная карта бизнеса 2020" и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2015 года № 1001. Утратило силу постановлением Правительства Республики Казахстан от 25 августа 2018 года № 522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25.08.2018 </w:t>
      </w:r>
      <w:r>
        <w:rPr>
          <w:rFonts w:ascii="Times New Roman"/>
          <w:b w:val="false"/>
          <w:i w:val="false"/>
          <w:color w:val="ff0000"/>
          <w:sz w:val="28"/>
        </w:rPr>
        <w:t>№ 522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утратил силу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
    <w:bookmarkStart w:name="z17"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 (САПП Республики Казахстан, 2015 г., № 16-17, ст.91):</w:t>
      </w:r>
    </w:p>
    <w:bookmarkEnd w:id="2"/>
    <w:bookmarkStart w:name="z1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программе</w:t>
      </w:r>
      <w:r>
        <w:rPr>
          <w:rFonts w:ascii="Times New Roman"/>
          <w:b w:val="false"/>
          <w:i w:val="false"/>
          <w:color w:val="000000"/>
          <w:sz w:val="28"/>
        </w:rPr>
        <w:t xml:space="preserve"> поддержки и развития бизнеса "Дорожная карта бизнеса 2020", утвержденной указанным постановлением:</w:t>
      </w:r>
    </w:p>
    <w:bookmarkEnd w:id="3"/>
    <w:bookmarkStart w:name="z1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"Паспорт Программы":</w:t>
      </w:r>
    </w:p>
    <w:bookmarkEnd w:id="4"/>
    <w:bookmarkStart w:name="z20" w:id="5"/>
    <w:p>
      <w:pPr>
        <w:spacing w:after="0"/>
        <w:ind w:left="0"/>
        <w:jc w:val="both"/>
      </w:pPr>
      <w:r>
        <w:rPr>
          <w:rFonts w:ascii="Times New Roman"/>
          <w:b w:val="false"/>
          <w:i w:val="false"/>
          <w:color w:val="000000"/>
          <w:sz w:val="28"/>
        </w:rPr>
        <w:t>
      строку "Источники и объемы финансирования" изложить в следующей редакции:</w:t>
      </w:r>
    </w:p>
    <w:bookmarkEnd w:id="5"/>
    <w:p>
      <w:pPr>
        <w:spacing w:after="0"/>
        <w:ind w:left="0"/>
        <w:jc w:val="both"/>
      </w:pPr>
      <w:r>
        <w:rPr>
          <w:rFonts w:ascii="Times New Roman"/>
          <w:b w:val="false"/>
          <w:i w:val="false"/>
          <w:color w:val="000000"/>
          <w:sz w:val="28"/>
        </w:rPr>
        <w:t>
      "Источники и объемы финансирования:</w:t>
      </w:r>
    </w:p>
    <w:p>
      <w:pPr>
        <w:spacing w:after="0"/>
        <w:ind w:left="0"/>
        <w:jc w:val="both"/>
      </w:pPr>
      <w:r>
        <w:rPr>
          <w:rFonts w:ascii="Times New Roman"/>
          <w:b w:val="false"/>
          <w:i w:val="false"/>
          <w:color w:val="000000"/>
          <w:sz w:val="28"/>
        </w:rPr>
        <w:t>
      1) средства из республиканского бюджета:</w:t>
      </w:r>
    </w:p>
    <w:p>
      <w:pPr>
        <w:spacing w:after="0"/>
        <w:ind w:left="0"/>
        <w:jc w:val="both"/>
      </w:pPr>
      <w:r>
        <w:rPr>
          <w:rFonts w:ascii="Times New Roman"/>
          <w:b w:val="false"/>
          <w:i w:val="false"/>
          <w:color w:val="000000"/>
          <w:sz w:val="28"/>
        </w:rPr>
        <w:t>
      2015 – 45 353 595 тыс. тенге;</w:t>
      </w:r>
    </w:p>
    <w:p>
      <w:pPr>
        <w:spacing w:after="0"/>
        <w:ind w:left="0"/>
        <w:jc w:val="both"/>
      </w:pPr>
      <w:r>
        <w:rPr>
          <w:rFonts w:ascii="Times New Roman"/>
          <w:b w:val="false"/>
          <w:i w:val="false"/>
          <w:color w:val="000000"/>
          <w:sz w:val="28"/>
        </w:rPr>
        <w:t>
      2016 – 38 157 491 тыс. тенге;</w:t>
      </w:r>
    </w:p>
    <w:p>
      <w:pPr>
        <w:spacing w:after="0"/>
        <w:ind w:left="0"/>
        <w:jc w:val="both"/>
      </w:pPr>
      <w:r>
        <w:rPr>
          <w:rFonts w:ascii="Times New Roman"/>
          <w:b w:val="false"/>
          <w:i w:val="false"/>
          <w:color w:val="000000"/>
          <w:sz w:val="28"/>
        </w:rPr>
        <w:t>
      2017 – 41 345 919 тыс. тенге;</w:t>
      </w:r>
    </w:p>
    <w:p>
      <w:pPr>
        <w:spacing w:after="0"/>
        <w:ind w:left="0"/>
        <w:jc w:val="both"/>
      </w:pPr>
      <w:r>
        <w:rPr>
          <w:rFonts w:ascii="Times New Roman"/>
          <w:b w:val="false"/>
          <w:i w:val="false"/>
          <w:color w:val="000000"/>
          <w:sz w:val="28"/>
        </w:rPr>
        <w:t>
      2018 – 41 345 339 тыс. тенге;</w:t>
      </w:r>
    </w:p>
    <w:p>
      <w:pPr>
        <w:spacing w:after="0"/>
        <w:ind w:left="0"/>
        <w:jc w:val="both"/>
      </w:pPr>
      <w:r>
        <w:rPr>
          <w:rFonts w:ascii="Times New Roman"/>
          <w:b w:val="false"/>
          <w:i w:val="false"/>
          <w:color w:val="000000"/>
          <w:sz w:val="28"/>
        </w:rPr>
        <w:t>
      2019 – 66 922 683 тыс. тенге;</w:t>
      </w:r>
    </w:p>
    <w:p>
      <w:pPr>
        <w:spacing w:after="0"/>
        <w:ind w:left="0"/>
        <w:jc w:val="both"/>
      </w:pPr>
      <w:r>
        <w:rPr>
          <w:rFonts w:ascii="Times New Roman"/>
          <w:b w:val="false"/>
          <w:i w:val="false"/>
          <w:color w:val="000000"/>
          <w:sz w:val="28"/>
        </w:rPr>
        <w:t>
      2) средства из Национального фонда Республики Казахстан на субсидирование ставки вознаграждения по кредитам, направленным на пополнение оборотных средств действующим предприятиям в 2015 году – 7 200 000 тыс. тенге, подведение недостающей инфраструктуры в 2015 году – 9 781 530 тыс. тенге.";</w:t>
      </w:r>
    </w:p>
    <w:bookmarkStart w:name="z2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5</w:t>
      </w:r>
      <w:r>
        <w:rPr>
          <w:rFonts w:ascii="Times New Roman"/>
          <w:b w:val="false"/>
          <w:i w:val="false"/>
          <w:color w:val="000000"/>
          <w:sz w:val="28"/>
        </w:rPr>
        <w:t xml:space="preserve"> "Основные направления Программы":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Субсидирование ставки вознаграждения осуществляется по новым кредитам/договорам финансового лизинга, выдаваемым для реализации новых инвестиционных проектов, а также направленных на модернизацию и расширение производства.</w:t>
      </w:r>
    </w:p>
    <w:p>
      <w:pPr>
        <w:spacing w:after="0"/>
        <w:ind w:left="0"/>
        <w:jc w:val="both"/>
      </w:pPr>
      <w:r>
        <w:rPr>
          <w:rFonts w:ascii="Times New Roman"/>
          <w:b w:val="false"/>
          <w:i w:val="false"/>
          <w:color w:val="000000"/>
          <w:sz w:val="28"/>
        </w:rPr>
        <w:t>
      Субсидирование ставки вознаграждения по кредитам, направленным на пополнение оборотных средств действующим предприятиям, также осуществляется в рамках лимитов, выделенных из Национального фонда Республики Казахстан.</w:t>
      </w:r>
    </w:p>
    <w:p>
      <w:pPr>
        <w:spacing w:after="0"/>
        <w:ind w:left="0"/>
        <w:jc w:val="both"/>
      </w:pPr>
      <w:r>
        <w:rPr>
          <w:rFonts w:ascii="Times New Roman"/>
          <w:b w:val="false"/>
          <w:i w:val="false"/>
          <w:color w:val="000000"/>
          <w:sz w:val="28"/>
        </w:rPr>
        <w:t>
      К новым кредитам/договорам финансового лизинга также относятся кредиты/договора финансового лизинга, ранее выданные банками/банком развития/лизинговыми компаниями в течение 12 месяцев до вынесения проекта на РКС.";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Субсидирование не может осуществляться по кредитам, выдаваемым (выданным) на пополнение оборотных средств, за исключением случаев, когда финансирование оборотных средств осуществляется в рамках:</w:t>
      </w:r>
    </w:p>
    <w:p>
      <w:pPr>
        <w:spacing w:after="0"/>
        <w:ind w:left="0"/>
        <w:jc w:val="both"/>
      </w:pPr>
      <w:r>
        <w:rPr>
          <w:rFonts w:ascii="Times New Roman"/>
          <w:b w:val="false"/>
          <w:i w:val="false"/>
          <w:color w:val="000000"/>
          <w:sz w:val="28"/>
        </w:rPr>
        <w:t>
      1) кредита на приобретение и (или) модернизацию основных средств и (или) расширение производства, но не более 30% от суммы кредита;</w:t>
      </w:r>
    </w:p>
    <w:p>
      <w:pPr>
        <w:spacing w:after="0"/>
        <w:ind w:left="0"/>
        <w:jc w:val="both"/>
      </w:pPr>
      <w:r>
        <w:rPr>
          <w:rFonts w:ascii="Times New Roman"/>
          <w:b w:val="false"/>
          <w:i w:val="false"/>
          <w:color w:val="000000"/>
          <w:sz w:val="28"/>
        </w:rPr>
        <w:t>
      2) средств, выделенных из Национального фонда Республики Казахстан для субсидирования процентной ставки по кредитам, направленным на пополнение оборотных средств действующим предприятиям.</w:t>
      </w:r>
    </w:p>
    <w:p>
      <w:pPr>
        <w:spacing w:after="0"/>
        <w:ind w:left="0"/>
        <w:jc w:val="both"/>
      </w:pPr>
      <w:r>
        <w:rPr>
          <w:rFonts w:ascii="Times New Roman"/>
          <w:b w:val="false"/>
          <w:i w:val="false"/>
          <w:color w:val="000000"/>
          <w:sz w:val="28"/>
        </w:rPr>
        <w:t>
      Условие возможности возобновления по части кредита на пополнение оборотных средств в рамках кредита на приобретение и/или модернизацию основных средств и/или расширение производства должно быть указано в решении РКС.";</w:t>
      </w:r>
    </w:p>
    <w:bookmarkStart w:name="z24" w:id="7"/>
    <w:p>
      <w:pPr>
        <w:spacing w:after="0"/>
        <w:ind w:left="0"/>
        <w:jc w:val="both"/>
      </w:pPr>
      <w:r>
        <w:rPr>
          <w:rFonts w:ascii="Times New Roman"/>
          <w:b w:val="false"/>
          <w:i w:val="false"/>
          <w:color w:val="000000"/>
          <w:sz w:val="28"/>
        </w:rPr>
        <w:t>
      дополнить пунктом 14-1 следующего содержания:</w:t>
      </w:r>
    </w:p>
    <w:bookmarkEnd w:id="7"/>
    <w:p>
      <w:pPr>
        <w:spacing w:after="0"/>
        <w:ind w:left="0"/>
        <w:jc w:val="both"/>
      </w:pPr>
      <w:r>
        <w:rPr>
          <w:rFonts w:ascii="Times New Roman"/>
          <w:b w:val="false"/>
          <w:i w:val="false"/>
          <w:color w:val="000000"/>
          <w:sz w:val="28"/>
        </w:rPr>
        <w:t>
      "14-1. При субсидировании кредита за счет средств, выделенных из Национального фонда Республики Казахстан, срок субсидирования по кредитам составляет не более 18 (восемнадцати) месяцев без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"Субсидирование ставки вознаграждения по кредитам, направленным на пополнение оборотных средств действующим предприятиям, также осуществляется в рамках лимитов, выделенных из Национального фонда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"96. К новым кредитам/договорам финансового лизинга также относятся кредиты/договора финансового лизинга, ранее выданные банками/банком развития/лизинговыми компаниями в течение 12 месяцев до вынесения проекта на РКС.";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"98. Субсидирование не может осуществляться по кредитам, выдаваемым (выданным) на пополнение оборотных средств, за исключением следующих случаев, когда финансирование оборотных средств осуществляется в рамках:</w:t>
      </w:r>
    </w:p>
    <w:p>
      <w:pPr>
        <w:spacing w:after="0"/>
        <w:ind w:left="0"/>
        <w:jc w:val="both"/>
      </w:pPr>
      <w:r>
        <w:rPr>
          <w:rFonts w:ascii="Times New Roman"/>
          <w:b w:val="false"/>
          <w:i w:val="false"/>
          <w:color w:val="000000"/>
          <w:sz w:val="28"/>
        </w:rPr>
        <w:t>
      1) кредита на приобретение и (или) модернизацию основных средств и (или) расширение производства, но не более 30% от суммы кредита;</w:t>
      </w:r>
    </w:p>
    <w:p>
      <w:pPr>
        <w:spacing w:after="0"/>
        <w:ind w:left="0"/>
        <w:jc w:val="both"/>
      </w:pPr>
      <w:r>
        <w:rPr>
          <w:rFonts w:ascii="Times New Roman"/>
          <w:b w:val="false"/>
          <w:i w:val="false"/>
          <w:color w:val="000000"/>
          <w:sz w:val="28"/>
        </w:rPr>
        <w:t xml:space="preserve">
      2) средств, выделенных из Национального фонда Республики Казахстан для субсидирования процентной ставки по кредитам, направленным на пополнение оборотных средств действующим предприятиям. </w:t>
      </w:r>
    </w:p>
    <w:p>
      <w:pPr>
        <w:spacing w:after="0"/>
        <w:ind w:left="0"/>
        <w:jc w:val="both"/>
      </w:pPr>
      <w:r>
        <w:rPr>
          <w:rFonts w:ascii="Times New Roman"/>
          <w:b w:val="false"/>
          <w:i w:val="false"/>
          <w:color w:val="000000"/>
          <w:sz w:val="28"/>
        </w:rPr>
        <w:t>
      При этом допускается субсидирование по части кредита на пополнение оборотных средств, выданных на возобновляемой основе.";</w:t>
      </w:r>
    </w:p>
    <w:bookmarkStart w:name="z28" w:id="8"/>
    <w:p>
      <w:pPr>
        <w:spacing w:after="0"/>
        <w:ind w:left="0"/>
        <w:jc w:val="both"/>
      </w:pPr>
      <w:r>
        <w:rPr>
          <w:rFonts w:ascii="Times New Roman"/>
          <w:b w:val="false"/>
          <w:i w:val="false"/>
          <w:color w:val="000000"/>
          <w:sz w:val="28"/>
        </w:rPr>
        <w:t>
      дополнить пунктом 105-1 следующего содержания:</w:t>
      </w:r>
    </w:p>
    <w:bookmarkEnd w:id="8"/>
    <w:p>
      <w:pPr>
        <w:spacing w:after="0"/>
        <w:ind w:left="0"/>
        <w:jc w:val="both"/>
      </w:pPr>
      <w:r>
        <w:rPr>
          <w:rFonts w:ascii="Times New Roman"/>
          <w:b w:val="false"/>
          <w:i w:val="false"/>
          <w:color w:val="000000"/>
          <w:sz w:val="28"/>
        </w:rPr>
        <w:t>
      "105-1. При субсидировании кредита за счет средств, выделенных из Национального фонда Республики Казахстан, срок субсидирования по кредитам составляет не более 18 (восемнадцати) месяцев без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"267. Возмещение части затрат субъектов индустриально-инновационной деятельности производится по видам затрат, определенным </w:t>
      </w:r>
      <w:r>
        <w:rPr>
          <w:rFonts w:ascii="Times New Roman"/>
          <w:b w:val="false"/>
          <w:i w:val="false"/>
          <w:color w:val="000000"/>
          <w:sz w:val="28"/>
        </w:rPr>
        <w:t>Правилами</w:t>
      </w:r>
      <w:r>
        <w:rPr>
          <w:rFonts w:ascii="Times New Roman"/>
          <w:b w:val="false"/>
          <w:i w:val="false"/>
          <w:color w:val="000000"/>
          <w:sz w:val="28"/>
        </w:rPr>
        <w:t xml:space="preserve"> возмещения части затрат субъектов индустриально-инновационной деятельности по продвижению отечественных обработанных товаров, услуг, утверждаемыми уполномоченным органом в области государственной поддержки индустриально-инновационной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415</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"При выделении средств из Национального фонда Республики Казахстан на субсидирование ставки вознаграждения по кредитам, направленным на пополнение оборотных средств действующим предприятиям, Уполномоченный орган определяет общий лимит финансирования для каждой области, столицы, города республиканского значения на основании заявок местных исполнительных органов.";</w:t>
      </w:r>
    </w:p>
    <w:bookmarkStart w:name="z31"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7</w:t>
      </w:r>
      <w:r>
        <w:rPr>
          <w:rFonts w:ascii="Times New Roman"/>
          <w:b w:val="false"/>
          <w:i w:val="false"/>
          <w:color w:val="000000"/>
          <w:sz w:val="28"/>
        </w:rPr>
        <w:t xml:space="preserve"> "Необходимые ресурсы":</w:t>
      </w:r>
    </w:p>
    <w:bookmarkEnd w:id="9"/>
    <w:bookmarkStart w:name="z32" w:id="10"/>
    <w:p>
      <w:pPr>
        <w:spacing w:after="0"/>
        <w:ind w:left="0"/>
        <w:jc w:val="both"/>
      </w:pPr>
      <w:r>
        <w:rPr>
          <w:rFonts w:ascii="Times New Roman"/>
          <w:b w:val="false"/>
          <w:i w:val="false"/>
          <w:color w:val="000000"/>
          <w:sz w:val="28"/>
        </w:rPr>
        <w:t>
      часть первую изложить в следующей редакции:</w:t>
      </w:r>
    </w:p>
    <w:bookmarkEnd w:id="10"/>
    <w:p>
      <w:pPr>
        <w:spacing w:after="0"/>
        <w:ind w:left="0"/>
        <w:jc w:val="both"/>
      </w:pPr>
      <w:r>
        <w:rPr>
          <w:rFonts w:ascii="Times New Roman"/>
          <w:b w:val="false"/>
          <w:i w:val="false"/>
          <w:color w:val="000000"/>
          <w:sz w:val="28"/>
        </w:rPr>
        <w:t>
      "На реализацию Программы:</w:t>
      </w:r>
    </w:p>
    <w:p>
      <w:pPr>
        <w:spacing w:after="0"/>
        <w:ind w:left="0"/>
        <w:jc w:val="both"/>
      </w:pPr>
      <w:r>
        <w:rPr>
          <w:rFonts w:ascii="Times New Roman"/>
          <w:b w:val="false"/>
          <w:i w:val="false"/>
          <w:color w:val="000000"/>
          <w:sz w:val="28"/>
        </w:rPr>
        <w:t xml:space="preserve">
      1) из республиканского бюджета в 2015 году предусматривается </w:t>
      </w:r>
    </w:p>
    <w:p>
      <w:pPr>
        <w:spacing w:after="0"/>
        <w:ind w:left="0"/>
        <w:jc w:val="both"/>
      </w:pPr>
      <w:r>
        <w:rPr>
          <w:rFonts w:ascii="Times New Roman"/>
          <w:b w:val="false"/>
          <w:i w:val="false"/>
          <w:color w:val="000000"/>
          <w:sz w:val="28"/>
        </w:rPr>
        <w:t>
      45 353 595 тыс. тенге, в 2016 году – 38 157 491 тыс. тенге, в 2017 году – 41 345 919 тыс. тенге, в 2018 году – 41 345 339 тыс. тенге, в 2019 году – 66 967 833 тыс. тенге;</w:t>
      </w:r>
    </w:p>
    <w:p>
      <w:pPr>
        <w:spacing w:after="0"/>
        <w:ind w:left="0"/>
        <w:jc w:val="both"/>
      </w:pPr>
      <w:r>
        <w:rPr>
          <w:rFonts w:ascii="Times New Roman"/>
          <w:b w:val="false"/>
          <w:i w:val="false"/>
          <w:color w:val="000000"/>
          <w:sz w:val="28"/>
        </w:rPr>
        <w:t>
      2) из Национального фонда Республики Казахстан на субсидирование ставки вознаграждения по кредитам, направленным на пополнение оборотных средств действующим предприятиям в 2015 году – 7 200 000 тыс. тенге, подведение недостающей инфраструктуры в 2015 году – 9 781 530 тыс.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1"/>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1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