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fd09" w14:textId="ce3f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фактических затрат на копирование или печать и порядка их оплаты обладателю информации, а также порядка освобождения социально уязвимых слоев населения от оплаты фактических затрат на копирование или печать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1176. Утратило силу постановлением Правительства Республики Казахстан от 28 июля 2023 года № 620.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28.07.2023 </w:t>
      </w:r>
      <w:r>
        <w:rPr>
          <w:rFonts w:ascii="Times New Roman"/>
          <w:b w:val="false"/>
          <w:i w:val="false"/>
          <w:color w:val="ff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Закона Республики Казахстан "О доступе к информации"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размеры</w:t>
      </w:r>
      <w:r>
        <w:rPr>
          <w:rFonts w:ascii="Times New Roman"/>
          <w:b w:val="false"/>
          <w:i w:val="false"/>
          <w:color w:val="000000"/>
          <w:sz w:val="28"/>
        </w:rPr>
        <w:t xml:space="preserve"> фактических затрат на копирование или печать и порядок их оплаты обладателю информации, а также порядок освобождения социально уязвимых слоев населения от оплаты фактических затрат на копирование или печать.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1176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фактических затрат на копирование или печать и порядок</w:t>
      </w:r>
      <w:r>
        <w:br/>
      </w:r>
      <w:r>
        <w:rPr>
          <w:rFonts w:ascii="Times New Roman"/>
          <w:b/>
          <w:i w:val="false"/>
          <w:color w:val="000000"/>
        </w:rPr>
        <w:t>их оплаты обладателю информации, а также порядок освобождения</w:t>
      </w:r>
      <w:r>
        <w:br/>
      </w:r>
      <w:r>
        <w:rPr>
          <w:rFonts w:ascii="Times New Roman"/>
          <w:b/>
          <w:i w:val="false"/>
          <w:color w:val="000000"/>
        </w:rPr>
        <w:t>социально уязвимых слоев населения от оплаты фактических</w:t>
      </w:r>
      <w:r>
        <w:br/>
      </w:r>
      <w:r>
        <w:rPr>
          <w:rFonts w:ascii="Times New Roman"/>
          <w:b/>
          <w:i w:val="false"/>
          <w:color w:val="000000"/>
        </w:rPr>
        <w:t>затрат на копирование или печать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фактических затрат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Расходы на изготовление копий запрашиваемых документов и (или) материалов оплачиваются пользователем информации в следующем размере: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0,1 % месячного расчетного показателя за каждую страницу запрашиваемой информации – в случае, если запрашиваемая информация предоставляется в формате А4;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0,2 % месячного расчетного показателя за каждую страницу запрашиваемой информации – в случае, если запрашиваемая информация предоставляется в формате А3;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2 % месячного расчетного показателя за каждую страницу запрашиваемой информации – в случае, если запрашиваемая информация представляется в форматах от А2 или А1;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5 % месячных расчетных показателей за каждую страницу запрашиваемой информации – в случае, если запрашиваемая информация представляется в формате, превышающем формат А0.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оплаты фактических затрат на копирование или печать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Запрашиваемая информация представляется обладателем информации вне зависимости от форм собственности с учетом требований настоящего постановления в объеме и формате имеющихся у обладателя информации документов и (или) материалов.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Обладатель информации подсчитывает стоимость фактических затрат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выставляет счет пользователю информации в течение 7 рабочих дней со дня регистрации полученного в установленном порядке запроса.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обладателем информации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и формат запрашиваемых документов и (или)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 расходов на изготовление копий запрашиваемых документов и (или)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информация, необходимая для заполнения платежного документа на перечисление платы за представление запрашиваемой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 внесения пользователем информации платы за предоставление запрашиваемой информации, не превышающий пятнадцать календарных дней.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Если обладателем информации являются государственный орган или государственное учреждение, не являющееся государственным органом, пользователь информации осуществляет перечисление платы за представление информации в государственный бюджет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обладателем информации является субъект квазигосударственного сектора, исполнитель функций центральных и (или) местных исполнительных органов, а также в случае, если информация запрашивается у юридических лиц в части, касающейся использования средств, выделенных им из государственного бюджета, обладаемой ими экологической информации, информации о чрезвычайных ситуациях, природных и техногенных катастрофах, их прогнозах и последствиях, состоянии пожарной безопасности, санитарно-эпидемиологической и радиационной обстановке, безопасности пищевых продуктов и других факторов, оказывающих негативное воздействие на здоровье и обеспечение безопасности граждан, населенных пунктов и производственных объектов, а также цен на производимые (реализуемые) субъектами государственной монополии товары (работы, услуги), пользователь информации осуществляет перечисление платы за предоставление информации на счет обладателя информации в соответствии с пунктом 2.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15.04.2021 </w:t>
      </w:r>
      <w:r>
        <w:rPr>
          <w:rFonts w:ascii="Times New Roman"/>
          <w:b w:val="false"/>
          <w:i w:val="false"/>
          <w:color w:val="00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Информация, представляемая на платной основе, направляется (передается) пользователю информации после оплаты им предоставления указанной информации в соответствии с требованиями пункта 2 и предоставления обладателю информации платежного документа, подтверждающего оплату.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освобождения социально уязвимых слоев населения от</w:t>
      </w:r>
      <w:r>
        <w:br/>
      </w:r>
      <w:r>
        <w:rPr>
          <w:rFonts w:ascii="Times New Roman"/>
          <w:b/>
          <w:i w:val="false"/>
          <w:color w:val="000000"/>
        </w:rPr>
        <w:t>оплаты фактических затрат на копирование или печать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 оплаты фактических затрат на копирование или печать освобождаются пользователи информации, относящиеся к следующим социально уязвимым слоям населения: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Великой Отечественной войны и лица с инвалидностью вследствие ранения, контузии, увечья или заболевания, полученных в период Великой Отечественной войны;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к ветеранам Великой Отечественной войны и лицам с инвалидностью вследствие ранения, контузии, увечья или заболевания, полученных в период Великой Отечественной войны;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 с инвалидностью первой и второй групп;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семьи, имеющие или воспитывающие детей с инвалидностью;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страдающие тяжелыми формами некоторых хронических заболеваний, перечисленных в списке заболеваний, утверждаемом Правительством Республики Казахстан;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пенсионеры по возрасту;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дети-сироты и дети, оставшиеся без попечения родителей, не достигшие двадцати девяти лет, потерявшие родителей до совершеннолетия (при призыве таких лиц на воинскую службу возраст продлевается на срок прохождения срочной воинской службы);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кандасы;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многодетные семьи;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семьи лиц, погибших (умерших) при исполнении государственных или общественных обязанностей, воинской службы, подготовке или осуществлении полета в космическое пространство, спасании человеческой жизни, охране правопорядка;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неполные семьи.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Правительства РК от 26.10.2022 </w:t>
      </w:r>
      <w:r>
        <w:rPr>
          <w:rFonts w:ascii="Times New Roman"/>
          <w:b w:val="false"/>
          <w:i w:val="false"/>
          <w:color w:val="000000"/>
          <w:sz w:val="28"/>
        </w:rPr>
        <w:t>№ 850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Пользователи информации, указанные в пункте 7, освобождаются от оплаты при представлении обладателю информации документов, подтверждающих соответствующий статус.</w:t>
      </w:r>
    </w:p>
    <w:bookmarkEnd w:id="26"/>
    <w:bookmarkStart w:name="z1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Срок представления документов, подтверждающих соответствующий статус, не должен превышать срок, указанный в подпункте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