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8f9" w14:textId="09c5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 июля 2014 года № 753 "Об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ЭКСПО-2017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2016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2014 года № 753 «Об утверждении Плана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для Международной специализированной выставки ЭКСПО-2017 в городе Астане и внесении дополнения в постановление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ЭКСПО-2017 на 2013 – 2018 годы» (САПП Республики Казахстан, 2014 г., № 45, ст. 435)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мер для финансирования, управления, строительства и реализации объектов недвижимости и торгово-развлекательного центра на территории Международной специализированной выставки ЭКСПО-2017 в городе Астане,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«Проектным компаниям по жилью будет предоставлен дополнительный авансовый платеж в размере не более 30 % от общей суммы инвестирования по каждой компании в случае предоставления указанными компаниями безотзывной банковской гарантии на всю сумму предоставляемого дополнительного авансового платежа со сроком действия до полного исполнения обязательств по договорам инвестирования, а также согласования с АО «Байтерек девелопмент» планируемых расходов на сумму дополнительного авансового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 должна быть выдана банком второго уровня, имеющим действующий долгосрочный кредитный рейтинг в иностранной валюте, присвоенный одним из международных рейтинговых агентств Standard&amp;Poor`s, Fitch Ratings, Moody`s Investors Service, с рейтингом не ниже «В-» по шкале Standard&amp;Poor`s и Fitch Ratings, и не ниже «В3» по шкале Moody`s Investors Service, указанные рейтинги не могут находиться в состоянии «отозван» или «приостановлен».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рейтинга от нескольких рейтинговых агентств, учитывается минимальный рейтинг.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Проектной компании по ТРЦ будет предоставлен дополнительный авансовый платеж в размере не более 30 % от общей суммы инвестирования в случае предоставления указанной компанией договора страхования на всю сумму предоставляемого дополнительного авансового платежа и корпоративной гарантии с предоставлением залогов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договор страхования на всю сумму, предоставляемого дополнительного авансового платежа должен предусматривать безусловное обязательство страховой компании по выплате страховой суммы в случаях, предусмотренных в договоре страхования, в том числе нецелевого использования выделенных средств и расторжения договора инвестирования.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авансовый платеж проектной компании по ТРЦ размещается на эскроу счете в банке второго уровня. Использование средств, размещенных на эскроу счете, осуществляется по согласованию с АО «Байтерек девелопмент».»;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Проектные компании по жилью и ТРЦ в установленном законодательством порядке разработают проектно-сметную документацию (далее – ПСД) за счет собственных средств с получением заключения государственной экспертизы в соответствии с нормативными сроками.».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