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12d5" w14:textId="1671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экологического законодательства Республики Казахстан по гражданским делам</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ноября 2016 года № 8.</w:t>
      </w:r>
    </w:p>
    <w:p>
      <w:pPr>
        <w:spacing w:after="0"/>
        <w:ind w:left="0"/>
        <w:jc w:val="both"/>
      </w:pPr>
      <w:r>
        <w:rPr>
          <w:rFonts w:ascii="Times New Roman"/>
          <w:b w:val="false"/>
          <w:i w:val="false"/>
          <w:color w:val="ff0000"/>
          <w:sz w:val="28"/>
        </w:rPr>
        <w:t xml:space="preserve">
      Сноска. По всему тексту слова "индивидуальных предпринимателей без образования юридического лица,", "индивидуальные предприниматели без образования юридического лица,", "индивидуального предпринимателя без образования юридического лица," "индивидуальным предпринимателем без образования юридического лица,", "индивидуальными предпринимателями без образования юридического лица," исключены в соответствии с нормативным постановлением Верховного Суда РК от 15.04.2021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В целях обеспечения единообразного применения судами экологического законодательства Республики Казахстан по гражданским делам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Экологическое законодательство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(далее – ЭК), кодексов Республики Казахстан "</w:t>
      </w:r>
      <w:r>
        <w:rPr>
          <w:rFonts w:ascii="Times New Roman"/>
          <w:b w:val="false"/>
          <w:i w:val="false"/>
          <w:color w:val="000000"/>
          <w:sz w:val="28"/>
        </w:rPr>
        <w:t>О здоровье народа и системе здравоохранения</w:t>
      </w:r>
      <w:r>
        <w:rPr>
          <w:rFonts w:ascii="Times New Roman"/>
          <w:b w:val="false"/>
          <w:i w:val="false"/>
          <w:color w:val="000000"/>
          <w:sz w:val="28"/>
        </w:rPr>
        <w:t xml:space="preserve">", </w:t>
      </w:r>
      <w:r>
        <w:rPr>
          <w:rFonts w:ascii="Times New Roman"/>
          <w:b w:val="false"/>
          <w:i w:val="false"/>
          <w:color w:val="000000"/>
          <w:sz w:val="28"/>
        </w:rPr>
        <w:t>О недрах и недропользовании</w:t>
      </w:r>
      <w:r>
        <w:rPr>
          <w:rFonts w:ascii="Times New Roman"/>
          <w:b w:val="false"/>
          <w:i w:val="false"/>
          <w:color w:val="000000"/>
          <w:sz w:val="28"/>
        </w:rPr>
        <w:t xml:space="preserve">, </w:t>
      </w:r>
      <w:r>
        <w:rPr>
          <w:rFonts w:ascii="Times New Roman"/>
          <w:b w:val="false"/>
          <w:i w:val="false"/>
          <w:color w:val="000000"/>
          <w:sz w:val="28"/>
        </w:rPr>
        <w:t>Земельного</w:t>
      </w:r>
      <w:r>
        <w:rPr>
          <w:rFonts w:ascii="Times New Roman"/>
          <w:b w:val="false"/>
          <w:i w:val="false"/>
          <w:color w:val="000000"/>
          <w:sz w:val="28"/>
        </w:rPr>
        <w:t xml:space="preserve">, </w:t>
      </w:r>
      <w:r>
        <w:rPr>
          <w:rFonts w:ascii="Times New Roman"/>
          <w:b w:val="false"/>
          <w:i w:val="false"/>
          <w:color w:val="000000"/>
          <w:sz w:val="28"/>
        </w:rPr>
        <w:t>Лесного</w:t>
      </w:r>
      <w:r>
        <w:rPr>
          <w:rFonts w:ascii="Times New Roman"/>
          <w:b w:val="false"/>
          <w:i w:val="false"/>
          <w:color w:val="000000"/>
          <w:sz w:val="28"/>
        </w:rPr>
        <w:t xml:space="preserve"> и </w:t>
      </w:r>
      <w:r>
        <w:rPr>
          <w:rFonts w:ascii="Times New Roman"/>
          <w:b w:val="false"/>
          <w:i w:val="false"/>
          <w:color w:val="000000"/>
          <w:sz w:val="28"/>
        </w:rPr>
        <w:t>Водного</w:t>
      </w:r>
      <w:r>
        <w:rPr>
          <w:rFonts w:ascii="Times New Roman"/>
          <w:b w:val="false"/>
          <w:i w:val="false"/>
          <w:color w:val="000000"/>
          <w:sz w:val="28"/>
        </w:rPr>
        <w:t>, законов Республики Казахстан от 23 апреля 1998 года № 219-I "</w:t>
      </w:r>
      <w:r>
        <w:rPr>
          <w:rFonts w:ascii="Times New Roman"/>
          <w:b w:val="false"/>
          <w:i w:val="false"/>
          <w:color w:val="000000"/>
          <w:sz w:val="28"/>
        </w:rPr>
        <w:t>О радиационной безопасности населения</w:t>
      </w:r>
      <w:r>
        <w:rPr>
          <w:rFonts w:ascii="Times New Roman"/>
          <w:b w:val="false"/>
          <w:i w:val="false"/>
          <w:color w:val="000000"/>
          <w:sz w:val="28"/>
        </w:rPr>
        <w:t>" (далее – Закон о радиационной безопасности), от 16 июля 2001 года № 242-II "</w:t>
      </w:r>
      <w:r>
        <w:rPr>
          <w:rFonts w:ascii="Times New Roman"/>
          <w:b w:val="false"/>
          <w:i w:val="false"/>
          <w:color w:val="000000"/>
          <w:sz w:val="28"/>
        </w:rPr>
        <w:t>Об архитектурной, градостроительной и строительной деятельности</w:t>
      </w:r>
      <w:r>
        <w:rPr>
          <w:rFonts w:ascii="Times New Roman"/>
          <w:b w:val="false"/>
          <w:i w:val="false"/>
          <w:color w:val="000000"/>
          <w:sz w:val="28"/>
        </w:rPr>
        <w:t>", от 9 июля 2004 года № 593-II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(далее – Закон об охране животного мира), от 7 июля 2006 года № 175-ІІІ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(далее – Закон об особо охраняемых территориях) и иных нормативных правовых актов.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Правила применения </w:t>
      </w:r>
      <w:r>
        <w:rPr>
          <w:rFonts w:ascii="Times New Roman"/>
          <w:b w:val="false"/>
          <w:i w:val="false"/>
          <w:color w:val="000000"/>
          <w:sz w:val="28"/>
        </w:rPr>
        <w:t>ЭК</w:t>
      </w:r>
      <w:r>
        <w:rPr>
          <w:rFonts w:ascii="Times New Roman"/>
          <w:b w:val="false"/>
          <w:i w:val="false"/>
          <w:color w:val="000000"/>
          <w:sz w:val="28"/>
        </w:rPr>
        <w:t xml:space="preserve"> в случае противоречия его норм международным договорам, а также иным законам Республики Казахстан, регулирующих отношения в области охраны окружающей среды, предусмотрены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 ЭК. Экологическое законодательство регулирует отношения по охране, воспроизводству, использованию, защите природных объектов и охране жизни и здоровья человека. Понятие охраны окружающей среды дано в </w:t>
      </w:r>
      <w:r>
        <w:rPr>
          <w:rFonts w:ascii="Times New Roman"/>
          <w:b w:val="false"/>
          <w:i w:val="false"/>
          <w:color w:val="000000"/>
          <w:sz w:val="28"/>
        </w:rPr>
        <w:t>подпункте 46)</w:t>
      </w:r>
      <w:r>
        <w:rPr>
          <w:rFonts w:ascii="Times New Roman"/>
          <w:b w:val="false"/>
          <w:i w:val="false"/>
          <w:color w:val="000000"/>
          <w:sz w:val="28"/>
        </w:rPr>
        <w:t xml:space="preserve"> статьи 1 ЭК.</w:t>
      </w:r>
    </w:p>
    <w:bookmarkEnd w:id="1"/>
    <w:p>
      <w:pPr>
        <w:spacing w:after="0"/>
        <w:ind w:left="0"/>
        <w:jc w:val="both"/>
      </w:pPr>
      <w:r>
        <w:rPr>
          <w:rFonts w:ascii="Times New Roman"/>
          <w:b w:val="false"/>
          <w:i w:val="false"/>
          <w:color w:val="000000"/>
          <w:sz w:val="28"/>
        </w:rPr>
        <w:t xml:space="preserve">
      Вопросы охраны и использования недр, вод, лесов и иных природных ресурсов особо охраняемых природных территорий, не используемых в хозяйственной деятельности, животных и растений, занесенных в </w:t>
      </w:r>
      <w:r>
        <w:rPr>
          <w:rFonts w:ascii="Times New Roman"/>
          <w:b w:val="false"/>
          <w:i w:val="false"/>
          <w:color w:val="000000"/>
          <w:sz w:val="28"/>
        </w:rPr>
        <w:t>Правила</w:t>
      </w:r>
      <w:r>
        <w:rPr>
          <w:rFonts w:ascii="Times New Roman"/>
          <w:b w:val="false"/>
          <w:i w:val="false"/>
          <w:color w:val="000000"/>
          <w:sz w:val="28"/>
        </w:rPr>
        <w:t xml:space="preserve"> ведения Красной книги Республики Казахстан, утвержденные постановлением Правительства Республики Казахстан от 2 июня 2012 года № 734, в части, не урегулированной </w:t>
      </w:r>
      <w:r>
        <w:rPr>
          <w:rFonts w:ascii="Times New Roman"/>
          <w:b w:val="false"/>
          <w:i w:val="false"/>
          <w:color w:val="000000"/>
          <w:sz w:val="28"/>
        </w:rPr>
        <w:t>ЭК</w:t>
      </w:r>
      <w:r>
        <w:rPr>
          <w:rFonts w:ascii="Times New Roman"/>
          <w:b w:val="false"/>
          <w:i w:val="false"/>
          <w:color w:val="000000"/>
          <w:sz w:val="28"/>
        </w:rPr>
        <w:t xml:space="preserve">, регулируются законами </w:t>
      </w:r>
      <w:r>
        <w:rPr>
          <w:rFonts w:ascii="Times New Roman"/>
          <w:b w:val="false"/>
          <w:i w:val="false"/>
          <w:color w:val="000000"/>
          <w:sz w:val="28"/>
        </w:rPr>
        <w:t>об охране животного мира</w:t>
      </w:r>
      <w:r>
        <w:rPr>
          <w:rFonts w:ascii="Times New Roman"/>
          <w:b w:val="false"/>
          <w:i w:val="false"/>
          <w:color w:val="000000"/>
          <w:sz w:val="28"/>
        </w:rPr>
        <w:t xml:space="preserve">, </w:t>
      </w:r>
      <w:r>
        <w:rPr>
          <w:rFonts w:ascii="Times New Roman"/>
          <w:b w:val="false"/>
          <w:i w:val="false"/>
          <w:color w:val="000000"/>
          <w:sz w:val="28"/>
        </w:rPr>
        <w:t>об особо охраняемых территориях</w:t>
      </w:r>
      <w:r>
        <w:rPr>
          <w:rFonts w:ascii="Times New Roman"/>
          <w:b w:val="false"/>
          <w:i w:val="false"/>
          <w:color w:val="000000"/>
          <w:sz w:val="28"/>
        </w:rPr>
        <w:t>, о недрах, другими специальными законами, нормативными правовыми актами.</w:t>
      </w:r>
    </w:p>
    <w:bookmarkStart w:name="z3" w:id="2"/>
    <w:p>
      <w:pPr>
        <w:spacing w:after="0"/>
        <w:ind w:left="0"/>
        <w:jc w:val="both"/>
      </w:pPr>
      <w:r>
        <w:rPr>
          <w:rFonts w:ascii="Times New Roman"/>
          <w:b w:val="false"/>
          <w:i w:val="false"/>
          <w:color w:val="000000"/>
          <w:sz w:val="28"/>
        </w:rPr>
        <w:t>
      3. Природные ресурсы в Республике Казахстан могут находиться в общем либо специальном природопользовании (</w:t>
      </w:r>
      <w:r>
        <w:rPr>
          <w:rFonts w:ascii="Times New Roman"/>
          <w:b w:val="false"/>
          <w:i w:val="false"/>
          <w:color w:val="000000"/>
          <w:sz w:val="28"/>
        </w:rPr>
        <w:t>статья 10</w:t>
      </w:r>
      <w:r>
        <w:rPr>
          <w:rFonts w:ascii="Times New Roman"/>
          <w:b w:val="false"/>
          <w:i w:val="false"/>
          <w:color w:val="000000"/>
          <w:sz w:val="28"/>
        </w:rPr>
        <w:t xml:space="preserve"> ЭК). Под объектом права природопользования следует понимать индивидуально определенные части природных ресурсов (земельный участок, водный объект, участок лесного фонда и так далее), обособленные физически (путем установления ее границ на местности, "в натуре").</w:t>
      </w:r>
    </w:p>
    <w:bookmarkEnd w:id="2"/>
    <w:p>
      <w:pPr>
        <w:spacing w:after="0"/>
        <w:ind w:left="0"/>
        <w:jc w:val="both"/>
      </w:pPr>
      <w:r>
        <w:rPr>
          <w:rFonts w:ascii="Times New Roman"/>
          <w:b w:val="false"/>
          <w:i w:val="false"/>
          <w:color w:val="000000"/>
          <w:sz w:val="28"/>
        </w:rPr>
        <w:t>
      При общем природопользовании население вправе осуществлять постоянно и на бесплатной основе использование объектов окружающей среды для удовлетворения жизненно необходимых потребностей, без предоставления природных ресурсов в обособленное пользование, за исключением ограничений, предусмотренных экологическим законодательством.</w:t>
      </w:r>
    </w:p>
    <w:p>
      <w:pPr>
        <w:spacing w:after="0"/>
        <w:ind w:left="0"/>
        <w:jc w:val="both"/>
      </w:pPr>
      <w:r>
        <w:rPr>
          <w:rFonts w:ascii="Times New Roman"/>
          <w:b w:val="false"/>
          <w:i w:val="false"/>
          <w:color w:val="000000"/>
          <w:sz w:val="28"/>
        </w:rPr>
        <w:t xml:space="preserve">
      Определение специального природопользования содержится в </w:t>
      </w:r>
      <w:r>
        <w:rPr>
          <w:rFonts w:ascii="Times New Roman"/>
          <w:b w:val="false"/>
          <w:i w:val="false"/>
          <w:color w:val="000000"/>
          <w:sz w:val="28"/>
        </w:rPr>
        <w:t>пункте 4</w:t>
      </w:r>
      <w:r>
        <w:rPr>
          <w:rFonts w:ascii="Times New Roman"/>
          <w:b w:val="false"/>
          <w:i w:val="false"/>
          <w:color w:val="000000"/>
          <w:sz w:val="28"/>
        </w:rPr>
        <w:t xml:space="preserve"> статьи 10 ЭК. Эмиссии в окружающую среду в процессе ведения хозяйственных и иных видов деятельности осуществляются природопользователями на основании специальных разрешений и на платных условиях, в порядке, установленном ЭК и иными законодательными актами. Так, плата за эмиссии в окружающую среду, равно как и обязательные платежи за пользование отдельными видами природных ресурсов, устанавливается налоговым законодательством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101, </w:t>
      </w:r>
      <w:r>
        <w:rPr>
          <w:rFonts w:ascii="Times New Roman"/>
          <w:b w:val="false"/>
          <w:i w:val="false"/>
          <w:color w:val="000000"/>
          <w:sz w:val="28"/>
        </w:rPr>
        <w:t>статья 102</w:t>
      </w:r>
      <w:r>
        <w:rPr>
          <w:rFonts w:ascii="Times New Roman"/>
          <w:b w:val="false"/>
          <w:i w:val="false"/>
          <w:color w:val="000000"/>
          <w:sz w:val="28"/>
        </w:rPr>
        <w:t xml:space="preserve"> ЭК).</w:t>
      </w:r>
    </w:p>
    <w:bookmarkStart w:name="z4" w:id="3"/>
    <w:p>
      <w:pPr>
        <w:spacing w:after="0"/>
        <w:ind w:left="0"/>
        <w:jc w:val="both"/>
      </w:pPr>
      <w:r>
        <w:rPr>
          <w:rFonts w:ascii="Times New Roman"/>
          <w:b w:val="false"/>
          <w:i w:val="false"/>
          <w:color w:val="000000"/>
          <w:sz w:val="28"/>
        </w:rPr>
        <w:t xml:space="preserve">
      4. Определения природопользователей, их видов содержатся в </w:t>
      </w:r>
      <w:r>
        <w:rPr>
          <w:rFonts w:ascii="Times New Roman"/>
          <w:b w:val="false"/>
          <w:i w:val="false"/>
          <w:color w:val="000000"/>
          <w:sz w:val="28"/>
        </w:rPr>
        <w:t>подпункте 71)</w:t>
      </w:r>
      <w:r>
        <w:rPr>
          <w:rFonts w:ascii="Times New Roman"/>
          <w:b w:val="false"/>
          <w:i w:val="false"/>
          <w:color w:val="000000"/>
          <w:sz w:val="28"/>
        </w:rPr>
        <w:t xml:space="preserve"> статьи 1 и </w:t>
      </w:r>
      <w:r>
        <w:rPr>
          <w:rFonts w:ascii="Times New Roman"/>
          <w:b w:val="false"/>
          <w:i w:val="false"/>
          <w:color w:val="000000"/>
          <w:sz w:val="28"/>
        </w:rPr>
        <w:t>статье 11</w:t>
      </w:r>
      <w:r>
        <w:rPr>
          <w:rFonts w:ascii="Times New Roman"/>
          <w:b w:val="false"/>
          <w:i w:val="false"/>
          <w:color w:val="000000"/>
          <w:sz w:val="28"/>
        </w:rPr>
        <w:t xml:space="preserve"> ЭК, эмиссии в окружающую среду – в </w:t>
      </w:r>
      <w:r>
        <w:rPr>
          <w:rFonts w:ascii="Times New Roman"/>
          <w:b w:val="false"/>
          <w:i w:val="false"/>
          <w:color w:val="000000"/>
          <w:sz w:val="28"/>
        </w:rPr>
        <w:t>подпункте 43)</w:t>
      </w:r>
      <w:r>
        <w:rPr>
          <w:rFonts w:ascii="Times New Roman"/>
          <w:b w:val="false"/>
          <w:i w:val="false"/>
          <w:color w:val="000000"/>
          <w:sz w:val="28"/>
        </w:rPr>
        <w:t xml:space="preserve"> статьи 1 ЭК.</w:t>
      </w:r>
    </w:p>
    <w:bookmarkEnd w:id="3"/>
    <w:p>
      <w:pPr>
        <w:spacing w:after="0"/>
        <w:ind w:left="0"/>
        <w:jc w:val="both"/>
      </w:pPr>
      <w:r>
        <w:rPr>
          <w:rFonts w:ascii="Times New Roman"/>
          <w:b w:val="false"/>
          <w:i w:val="false"/>
          <w:color w:val="000000"/>
          <w:sz w:val="28"/>
        </w:rPr>
        <w:t>
      Эмиссии в окружающую среду допускаются в пределах установленных лимитов, то есть нормативных объемов эмиссий в окружающую среду, устанавливаемых на определенный срок и в зависимости от категории объекта уполномоченным органом в области охраны окружающей среды либо местными исполнительными органами областей, городов республиканского значения, столицы.</w:t>
      </w:r>
    </w:p>
    <w:p>
      <w:pPr>
        <w:spacing w:after="0"/>
        <w:ind w:left="0"/>
        <w:jc w:val="both"/>
      </w:pPr>
      <w:r>
        <w:rPr>
          <w:rFonts w:ascii="Times New Roman"/>
          <w:b w:val="false"/>
          <w:i w:val="false"/>
          <w:color w:val="000000"/>
          <w:sz w:val="28"/>
        </w:rPr>
        <w:t xml:space="preserve">
      Природопользователи, осуществляющие хозяйственную и иную деятельность, в результате которой допускаются эмиссии в окружающую среду,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69 ЭК, обязаны получить лицензию и (или) экологическое разрешение на специальное природопользование, на осуществление конкретных видов эмиссий либо комплексное экологическое разрешение, которые выдаются уполномоченным государственным органом в области охраны окружающей среды либо местными исполнительными органами областей, городов республиканского значения и столицы на основании поданного заявления (</w:t>
      </w:r>
      <w:r>
        <w:rPr>
          <w:rFonts w:ascii="Times New Roman"/>
          <w:b w:val="false"/>
          <w:i w:val="false"/>
          <w:color w:val="000000"/>
          <w:sz w:val="28"/>
        </w:rPr>
        <w:t>пункт 3</w:t>
      </w:r>
      <w:r>
        <w:rPr>
          <w:rFonts w:ascii="Times New Roman"/>
          <w:b w:val="false"/>
          <w:i w:val="false"/>
          <w:color w:val="000000"/>
          <w:sz w:val="28"/>
        </w:rPr>
        <w:t xml:space="preserve"> статьи 12, </w:t>
      </w:r>
      <w:r>
        <w:rPr>
          <w:rFonts w:ascii="Times New Roman"/>
          <w:b w:val="false"/>
          <w:i w:val="false"/>
          <w:color w:val="000000"/>
          <w:sz w:val="28"/>
        </w:rPr>
        <w:t>статьи 20</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ЭК). Осуществление хозяйственной и иной деятельности без экологического разрешения (комплексного экологического разрешения) на эмиссии в окружающую среду либо при несвоевременном оформлении такого разрешения влечет ответственность, предусмотренную экологическим законодательством, и является основанием для приостановления хозяйственной или иной деятельности либо приостановления эксплуатации объекта, являющегося источником загрязнения окружающей среды.</w:t>
      </w:r>
    </w:p>
    <w:bookmarkStart w:name="z5" w:id="4"/>
    <w:p>
      <w:pPr>
        <w:spacing w:after="0"/>
        <w:ind w:left="0"/>
        <w:jc w:val="both"/>
      </w:pPr>
      <w:r>
        <w:rPr>
          <w:rFonts w:ascii="Times New Roman"/>
          <w:b w:val="false"/>
          <w:i w:val="false"/>
          <w:color w:val="000000"/>
          <w:sz w:val="28"/>
        </w:rPr>
        <w:t>
      5. Разрешение представляет собой комплект документов, удостоверяющих право природопользователя на эмиссии в окружающую среду, содержащие сведения о самом природопользователе и осуществляемой им хозяйственной и иной деятельности, срок действия разрешения, условия природопользования, а также план мероприятий по охране окружающей среды на период действия разрешения (</w:t>
      </w:r>
      <w:r>
        <w:rPr>
          <w:rFonts w:ascii="Times New Roman"/>
          <w:b w:val="false"/>
          <w:i w:val="false"/>
          <w:color w:val="000000"/>
          <w:sz w:val="28"/>
        </w:rPr>
        <w:t>подпункт 98)</w:t>
      </w:r>
      <w:r>
        <w:rPr>
          <w:rFonts w:ascii="Times New Roman"/>
          <w:b w:val="false"/>
          <w:i w:val="false"/>
          <w:color w:val="000000"/>
          <w:sz w:val="28"/>
        </w:rPr>
        <w:t xml:space="preserve"> статьи 1, </w:t>
      </w:r>
      <w:r>
        <w:rPr>
          <w:rFonts w:ascii="Times New Roman"/>
          <w:b w:val="false"/>
          <w:i w:val="false"/>
          <w:color w:val="000000"/>
          <w:sz w:val="28"/>
        </w:rPr>
        <w:t>статья 70</w:t>
      </w:r>
      <w:r>
        <w:rPr>
          <w:rFonts w:ascii="Times New Roman"/>
          <w:b w:val="false"/>
          <w:i w:val="false"/>
          <w:color w:val="000000"/>
          <w:sz w:val="28"/>
        </w:rPr>
        <w:t xml:space="preserve"> ЭК).</w:t>
      </w:r>
    </w:p>
    <w:bookmarkEnd w:id="4"/>
    <w:p>
      <w:pPr>
        <w:spacing w:after="0"/>
        <w:ind w:left="0"/>
        <w:jc w:val="both"/>
      </w:pPr>
      <w:r>
        <w:rPr>
          <w:rFonts w:ascii="Times New Roman"/>
          <w:b w:val="false"/>
          <w:i w:val="false"/>
          <w:color w:val="000000"/>
          <w:sz w:val="28"/>
        </w:rPr>
        <w:t>
      Комплексное экологическое разрешение является единым документом, удостоверяющим право природопользователя осуществлять эмиссии в окружающую среду с условием внедрения наилучших доступных технологий и соблюдения технических удельных нормативов эмиссий, установленных экологическим законодательством.</w:t>
      </w:r>
    </w:p>
    <w:p>
      <w:pPr>
        <w:spacing w:after="0"/>
        <w:ind w:left="0"/>
        <w:jc w:val="both"/>
      </w:pPr>
      <w:r>
        <w:rPr>
          <w:rFonts w:ascii="Times New Roman"/>
          <w:b w:val="false"/>
          <w:i w:val="false"/>
          <w:color w:val="000000"/>
          <w:sz w:val="28"/>
        </w:rPr>
        <w:t>
      Разрешения (комплексные разрешения) на эмиссии в окружающую среду выдаются на определенный срок либо бессрочно в зависимости от категорий объектов производства и видов деятельности и до изменения применяемых технологий и условий природопользования, указанных в действующем разрешении (</w:t>
      </w:r>
      <w:r>
        <w:rPr>
          <w:rFonts w:ascii="Times New Roman"/>
          <w:b w:val="false"/>
          <w:i w:val="false"/>
          <w:color w:val="000000"/>
          <w:sz w:val="28"/>
        </w:rPr>
        <w:t>статьи 76</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ЭК).</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78 ЭК переоформление разрешения на эмиссии в окружающую среду осуществляется в течение пятнадцати календарных дней в случаях изменения наименования, реорганизации природопользователя, а также в случае смены собственника объекта (объектов), в отношении которого (которых) выдано такое разрешение на эмиссии, при условии, что переоформление не повлечет увеличения нагрузки на окружающую среду.</w:t>
      </w:r>
    </w:p>
    <w:p>
      <w:pPr>
        <w:spacing w:after="0"/>
        <w:ind w:left="0"/>
        <w:jc w:val="both"/>
      </w:pPr>
      <w:r>
        <w:rPr>
          <w:rFonts w:ascii="Times New Roman"/>
          <w:b w:val="false"/>
          <w:i w:val="false"/>
          <w:color w:val="000000"/>
          <w:sz w:val="28"/>
        </w:rPr>
        <w:t>
      Невыполнение природопользователем обязанности по переоформлению разрешения на эмиссии следует считать как незаконное осуществление эмиссии в окружающую среду.</w:t>
      </w:r>
    </w:p>
    <w:p>
      <w:pPr>
        <w:spacing w:after="0"/>
        <w:ind w:left="0"/>
        <w:jc w:val="both"/>
      </w:pPr>
      <w:r>
        <w:rPr>
          <w:rFonts w:ascii="Times New Roman"/>
          <w:b w:val="false"/>
          <w:i w:val="false"/>
          <w:color w:val="000000"/>
          <w:sz w:val="28"/>
        </w:rPr>
        <w:t>
      Лишение природопользователя разрешения на эмиссии в окружающую среду может быть осуществлено только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 ЭК использование (изъятие) природных ресурсов и осуществление отдельных видов деятельности в области охраны окружающей среды, без эмиссии в окружающую среду, не требуют экологического разрешения и осуществляются на основании лицензий или разрешений, решений Правительства или местных исполнительных органов о предоставлении природных ресурсов в порядке, установленном законами, либо договоров (контрактов) на природопользование, заключаемых в порядке, установленном законодательными актами, в рамках права специального природопользования.</w:t>
      </w:r>
    </w:p>
    <w:bookmarkEnd w:id="5"/>
    <w:bookmarkStart w:name="z7" w:id="6"/>
    <w:p>
      <w:pPr>
        <w:spacing w:after="0"/>
        <w:ind w:left="0"/>
        <w:jc w:val="both"/>
      </w:pPr>
      <w:r>
        <w:rPr>
          <w:rFonts w:ascii="Times New Roman"/>
          <w:b w:val="false"/>
          <w:i w:val="false"/>
          <w:color w:val="000000"/>
          <w:sz w:val="28"/>
        </w:rPr>
        <w:t xml:space="preserve">
      7. Понятие загрязнения окружающей среды дано в </w:t>
      </w:r>
      <w:r>
        <w:rPr>
          <w:rFonts w:ascii="Times New Roman"/>
          <w:b w:val="false"/>
          <w:i w:val="false"/>
          <w:color w:val="000000"/>
          <w:sz w:val="28"/>
        </w:rPr>
        <w:t>подпункте 48)</w:t>
      </w:r>
      <w:r>
        <w:rPr>
          <w:rFonts w:ascii="Times New Roman"/>
          <w:b w:val="false"/>
          <w:i w:val="false"/>
          <w:color w:val="000000"/>
          <w:sz w:val="28"/>
        </w:rPr>
        <w:t xml:space="preserve"> статьи 1 ЭК.</w:t>
      </w:r>
    </w:p>
    <w:bookmarkEnd w:id="6"/>
    <w:p>
      <w:pPr>
        <w:spacing w:after="0"/>
        <w:ind w:left="0"/>
        <w:jc w:val="both"/>
      </w:pPr>
      <w:r>
        <w:rPr>
          <w:rFonts w:ascii="Times New Roman"/>
          <w:b w:val="false"/>
          <w:i w:val="false"/>
          <w:color w:val="000000"/>
          <w:sz w:val="28"/>
        </w:rPr>
        <w:t>
      Разновидностями загрязнения окружающей среды являются: химическое, механическое (засорение), биологическое и радиоактивное (заражение), физическое (радиационное, акустическое или электромагнитное излучения, вибрация и иные вредные физические воздействия).</w:t>
      </w:r>
    </w:p>
    <w:p>
      <w:pPr>
        <w:spacing w:after="0"/>
        <w:ind w:left="0"/>
        <w:jc w:val="both"/>
      </w:pPr>
      <w:r>
        <w:rPr>
          <w:rFonts w:ascii="Times New Roman"/>
          <w:b w:val="false"/>
          <w:i w:val="false"/>
          <w:color w:val="000000"/>
          <w:sz w:val="28"/>
        </w:rPr>
        <w:t>
      При применении экологического законодательства следует иметь в виду, что юридически значимым является загрязнение, которое превышает допустимые нормативы качества окружающей среды либо, хотя и не превышает их, но впоследствии причинившее ей существенный вред. Понятия загрязнения отдельных объектов окружающей среды содержатся в законодательстве.</w:t>
      </w:r>
    </w:p>
    <w:p>
      <w:pPr>
        <w:spacing w:after="0"/>
        <w:ind w:left="0"/>
        <w:jc w:val="both"/>
      </w:pPr>
      <w:r>
        <w:rPr>
          <w:rFonts w:ascii="Times New Roman"/>
          <w:b w:val="false"/>
          <w:i w:val="false"/>
          <w:color w:val="000000"/>
          <w:sz w:val="28"/>
        </w:rPr>
        <w:t>
      Под нормативами качества окружающей среды понимаются показатели, характеризующие благоприятное для жизни и здоровья человека состояние окружающей среды и природных ресурсов.</w:t>
      </w:r>
    </w:p>
    <w:p>
      <w:pPr>
        <w:spacing w:after="0"/>
        <w:ind w:left="0"/>
        <w:jc w:val="both"/>
      </w:pPr>
      <w:r>
        <w:rPr>
          <w:rFonts w:ascii="Times New Roman"/>
          <w:b w:val="false"/>
          <w:i w:val="false"/>
          <w:color w:val="000000"/>
          <w:sz w:val="28"/>
        </w:rPr>
        <w:t>
      К числу основных факторов загрязнения окружающей среды относятся:</w:t>
      </w:r>
    </w:p>
    <w:p>
      <w:pPr>
        <w:spacing w:after="0"/>
        <w:ind w:left="0"/>
        <w:jc w:val="both"/>
      </w:pPr>
      <w:r>
        <w:rPr>
          <w:rFonts w:ascii="Times New Roman"/>
          <w:b w:val="false"/>
          <w:i w:val="false"/>
          <w:color w:val="000000"/>
          <w:sz w:val="28"/>
        </w:rPr>
        <w:t>
      хозяйственная и иная деятельность, осуществляемая с нарушением установленных норм и правил в области охраны окружающей среды;</w:t>
      </w:r>
    </w:p>
    <w:p>
      <w:pPr>
        <w:spacing w:after="0"/>
        <w:ind w:left="0"/>
        <w:jc w:val="both"/>
      </w:pPr>
      <w:r>
        <w:rPr>
          <w:rFonts w:ascii="Times New Roman"/>
          <w:b w:val="false"/>
          <w:i w:val="false"/>
          <w:color w:val="000000"/>
          <w:sz w:val="28"/>
        </w:rPr>
        <w:t>
      аварии, катастрофы и стихийные бедствия;</w:t>
      </w:r>
    </w:p>
    <w:p>
      <w:pPr>
        <w:spacing w:after="0"/>
        <w:ind w:left="0"/>
        <w:jc w:val="both"/>
      </w:pPr>
      <w:r>
        <w:rPr>
          <w:rFonts w:ascii="Times New Roman"/>
          <w:b w:val="false"/>
          <w:i w:val="false"/>
          <w:color w:val="000000"/>
          <w:sz w:val="28"/>
        </w:rPr>
        <w:t>
      размещение на территории страны отходов.</w:t>
      </w:r>
    </w:p>
    <w:p>
      <w:pPr>
        <w:spacing w:after="0"/>
        <w:ind w:left="0"/>
        <w:jc w:val="both"/>
      </w:pPr>
      <w:r>
        <w:rPr>
          <w:rFonts w:ascii="Times New Roman"/>
          <w:b w:val="false"/>
          <w:i w:val="false"/>
          <w:color w:val="000000"/>
          <w:sz w:val="28"/>
        </w:rPr>
        <w:t>
      Источниками загрязнения выступают объекты, с которых происходят эмиссии вредных веществ в окружающую среду.</w:t>
      </w:r>
    </w:p>
    <w:p>
      <w:pPr>
        <w:spacing w:after="0"/>
        <w:ind w:left="0"/>
        <w:jc w:val="both"/>
      </w:pPr>
      <w:r>
        <w:rPr>
          <w:rFonts w:ascii="Times New Roman"/>
          <w:b w:val="false"/>
          <w:i w:val="false"/>
          <w:color w:val="000000"/>
          <w:sz w:val="28"/>
        </w:rPr>
        <w:t xml:space="preserve">
      При рассмотрении данной категории дел надлежит выяснять, к какому виду источников эмиссий загрязняющих веществ (передвижному или стационарному) относится то или иное оборудование (аппарат, установка, агрегат), исходя из его предназначения, технологических характеристик и выполняемой работы, физических габаритов и других показателей. Так, по аналогии с </w:t>
      </w:r>
      <w:r>
        <w:rPr>
          <w:rFonts w:ascii="Times New Roman"/>
          <w:b w:val="false"/>
          <w:i w:val="false"/>
          <w:color w:val="000000"/>
          <w:sz w:val="28"/>
        </w:rPr>
        <w:t>подпунктом 65-3)</w:t>
      </w:r>
      <w:r>
        <w:rPr>
          <w:rFonts w:ascii="Times New Roman"/>
          <w:b w:val="false"/>
          <w:i w:val="false"/>
          <w:color w:val="000000"/>
          <w:sz w:val="28"/>
        </w:rPr>
        <w:t xml:space="preserve"> статьи 1 ЭК буровая установка, хотя бы конструктивно закрепленная на транспортном средстве, которое перемещает эту установку, не относится к передвижным источникам, поскольку непосредственно процесс работы установки (бурение) происходит при остановке транспортного средства, то есть в стационарном положении.</w:t>
      </w:r>
    </w:p>
    <w:bookmarkStart w:name="z8" w:id="7"/>
    <w:p>
      <w:pPr>
        <w:spacing w:after="0"/>
        <w:ind w:left="0"/>
        <w:jc w:val="both"/>
      </w:pPr>
      <w:r>
        <w:rPr>
          <w:rFonts w:ascii="Times New Roman"/>
          <w:b w:val="false"/>
          <w:i w:val="false"/>
          <w:color w:val="000000"/>
          <w:sz w:val="28"/>
        </w:rPr>
        <w:t>
      8. Под экологическим правонарушением понимается действие (бездействие), нарушающее экологическое законодательство и причиняющее вред окружающей среде, здоровью и жизни человека, имуществу физических и (или) юридических лиц, государству либо создающее реальную угрозу такого причинения.</w:t>
      </w:r>
    </w:p>
    <w:bookmarkEnd w:id="7"/>
    <w:p>
      <w:pPr>
        <w:spacing w:after="0"/>
        <w:ind w:left="0"/>
        <w:jc w:val="both"/>
      </w:pPr>
      <w:r>
        <w:rPr>
          <w:rFonts w:ascii="Times New Roman"/>
          <w:b w:val="false"/>
          <w:i w:val="false"/>
          <w:color w:val="000000"/>
          <w:sz w:val="28"/>
        </w:rPr>
        <w:t>
      Объектами экологического правонарушения являются общественные отношения в сфере взаимодействия общества и природы, управленческие отношения в сфере природопользования, отношения права собственности и иных прав на природные ресурсы, как объекты охраны окружающей среды от уничтожения, деградации, повреждения, загрязнения и иного вредного воздействия, окружающей среды и находящихся в ней в естественной взаимосвязи ее отдельных компонентов, по поводу которых возникает и осуществляется деятельность субъектов этих правоотношений, а также жизнь и здоровье человека, имущество физических и юридических лиц, интересы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9. Субъектами загрязнения (причинителями вреда) могут быть признаны любые физические и юридические лица: государственные и негосударственные, резиденты и нерезиденты.</w:t>
      </w:r>
    </w:p>
    <w:bookmarkEnd w:id="8"/>
    <w:p>
      <w:pPr>
        <w:spacing w:after="0"/>
        <w:ind w:left="0"/>
        <w:jc w:val="both"/>
      </w:pPr>
      <w:r>
        <w:rPr>
          <w:rFonts w:ascii="Times New Roman"/>
          <w:b w:val="false"/>
          <w:i w:val="false"/>
          <w:color w:val="000000"/>
          <w:sz w:val="28"/>
        </w:rPr>
        <w:t xml:space="preserve">
      Физические и юридические лица, причинившие вред окружающей среде, жизни и здоровью граждан, имуществу физических и юридических лиц, или государству вследствие нарушения экологического законодательства, обязаны возместить причиненный вред, за исключением случаев причинения вреда не по их вине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917 Гражданского кодекса Республики Казахстан (далее – 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10. Нарушение экологического законодательства влечет имущественную (гражданско-правовую), административную, уголовную ответственность.</w:t>
      </w:r>
    </w:p>
    <w:bookmarkEnd w:id="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321 ЭК возмещению подлежит ущерб, причиненный окружающей среде, здоровью граждан, имуществу физических и юридических лиц, государству вследствие:</w:t>
      </w:r>
    </w:p>
    <w:p>
      <w:pPr>
        <w:spacing w:after="0"/>
        <w:ind w:left="0"/>
        <w:jc w:val="both"/>
      </w:pPr>
      <w:r>
        <w:rPr>
          <w:rFonts w:ascii="Times New Roman"/>
          <w:b w:val="false"/>
          <w:i w:val="false"/>
          <w:color w:val="000000"/>
          <w:sz w:val="28"/>
        </w:rPr>
        <w:t>
      уничтожения и повреждения природных ресурсов;</w:t>
      </w:r>
    </w:p>
    <w:p>
      <w:pPr>
        <w:spacing w:after="0"/>
        <w:ind w:left="0"/>
        <w:jc w:val="both"/>
      </w:pPr>
      <w:r>
        <w:rPr>
          <w:rFonts w:ascii="Times New Roman"/>
          <w:b w:val="false"/>
          <w:i w:val="false"/>
          <w:color w:val="000000"/>
          <w:sz w:val="28"/>
        </w:rPr>
        <w:t>
      незаконного и нерационального использования природных ресурсов;</w:t>
      </w:r>
    </w:p>
    <w:p>
      <w:pPr>
        <w:spacing w:after="0"/>
        <w:ind w:left="0"/>
        <w:jc w:val="both"/>
      </w:pPr>
      <w:r>
        <w:rPr>
          <w:rFonts w:ascii="Times New Roman"/>
          <w:b w:val="false"/>
          <w:i w:val="false"/>
          <w:color w:val="000000"/>
          <w:sz w:val="28"/>
        </w:rPr>
        <w:t>
      самовольных эмиссий;</w:t>
      </w:r>
    </w:p>
    <w:p>
      <w:pPr>
        <w:spacing w:after="0"/>
        <w:ind w:left="0"/>
        <w:jc w:val="both"/>
      </w:pPr>
      <w:r>
        <w:rPr>
          <w:rFonts w:ascii="Times New Roman"/>
          <w:b w:val="false"/>
          <w:i w:val="false"/>
          <w:color w:val="000000"/>
          <w:sz w:val="28"/>
        </w:rPr>
        <w:t>
      сверхнормативных эмиссий в окружающую среду.</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статьи 1 ЭК под ущербом окружающей среде понимается загрязнение окружающей среды или изъятие природных ресурсов свыше установленных нормативов, вызвавшее или вызывающее деградацию и истощение природных ресурсов или гибель живых организмов.</w:t>
      </w:r>
    </w:p>
    <w:p>
      <w:pPr>
        <w:spacing w:after="0"/>
        <w:ind w:left="0"/>
        <w:jc w:val="both"/>
      </w:pPr>
      <w:r>
        <w:rPr>
          <w:rFonts w:ascii="Times New Roman"/>
          <w:b w:val="false"/>
          <w:i w:val="false"/>
          <w:color w:val="000000"/>
          <w:sz w:val="28"/>
        </w:rPr>
        <w:t>
      Не рассматриваются в качестве ущерба окружающей среде случаи сверхнормативного размещения отходов, сверхнормативного сброса загрязняющих веществ в объекты, оборудованные и предназначенные для размещения отходов и сброса сточных вод, а также случаи попадания химических веществ или розлива сточных вод на производственные площадки, ограниченные защитными сооружениями, предотвращающими загрязнение земной поверхности, недр и подземных вод. Не относятся к самовольным и сверхнормативным эмиссиям случаи отклонения от программ развития переработки попутного газа, а также проектной документации и проектов нормативов эмиссий в окружающую среду, в том числе изменения сценариев и (или) графиков сжигания газа, представленных природопользователем на государственную экологическую экспертизу (далее – ГЭЭ) и не влекущих превышения нормативов предельно допустимых эмиссий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321 ЭК).</w:t>
      </w:r>
    </w:p>
    <w:p>
      <w:pPr>
        <w:spacing w:after="0"/>
        <w:ind w:left="0"/>
        <w:jc w:val="both"/>
      </w:pPr>
      <w:r>
        <w:rPr>
          <w:rFonts w:ascii="Times New Roman"/>
          <w:b w:val="false"/>
          <w:i w:val="false"/>
          <w:color w:val="000000"/>
          <w:sz w:val="28"/>
        </w:rPr>
        <w:t xml:space="preserve">
      В силу требований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13 декабря 2005 года № 93-III "Об обязательном экологическом страховании" (далее – Закон об экологическом страховании) физические и (или) юридические лица, осуществляющие экологически опасные виды хозяйственной и иной деятельности, не вправе осуществлять свою деятельность без заключения договора обязательного экологического страхования. При наличии более одного владельца объекта, осуществляющего экологически опасный вид хозяйственной и иной деятельности, указанный договор заключается с любым из них с указанием в страховом полисе всех владельцев объекта в качестве застрахованных.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11. Под понятиями уничтожение и повреждение природных ресурсов и незаконное и нерациональное использование природных ресурсов судам следует понимать:</w:t>
      </w:r>
    </w:p>
    <w:bookmarkEnd w:id="10"/>
    <w:p>
      <w:pPr>
        <w:spacing w:after="0"/>
        <w:ind w:left="0"/>
        <w:jc w:val="both"/>
      </w:pPr>
      <w:r>
        <w:rPr>
          <w:rFonts w:ascii="Times New Roman"/>
          <w:b w:val="false"/>
          <w:i w:val="false"/>
          <w:color w:val="000000"/>
          <w:sz w:val="28"/>
        </w:rPr>
        <w:t>
      уничтожение и повреждение природных ресурсов – исходя из степени опасности общественно опасных последствий, это полная потеря ими их специфической хозяйственной, товарной, ландшафтно-рекреационной и экосистемной (водорегулирующей, почвозащитной, климатообразующей и другой) ценности, восстановление которой невозможно или требует проведения рекультивации земель, лесопосадочных, дноочистительных и других работ, либо частичная потеря ими их специфической ценности, допускающая ее восстановление путем проведения работ по планировке и залужению почв от поверхностного загрязнения, либо самовосстановление природного ресурса;</w:t>
      </w:r>
    </w:p>
    <w:p>
      <w:pPr>
        <w:spacing w:after="0"/>
        <w:ind w:left="0"/>
        <w:jc w:val="both"/>
      </w:pPr>
      <w:r>
        <w:rPr>
          <w:rFonts w:ascii="Times New Roman"/>
          <w:b w:val="false"/>
          <w:i w:val="false"/>
          <w:color w:val="000000"/>
          <w:sz w:val="28"/>
        </w:rPr>
        <w:t xml:space="preserve">
      незаконное и нерациональное использование природных ресурсов – действия, совершенные без разрешения на специальное природопользование, получаемое в порядке, установленном </w:t>
      </w:r>
      <w:r>
        <w:rPr>
          <w:rFonts w:ascii="Times New Roman"/>
          <w:b w:val="false"/>
          <w:i w:val="false"/>
          <w:color w:val="000000"/>
          <w:sz w:val="28"/>
        </w:rPr>
        <w:t>статьей 12</w:t>
      </w:r>
      <w:r>
        <w:rPr>
          <w:rFonts w:ascii="Times New Roman"/>
          <w:b w:val="false"/>
          <w:i w:val="false"/>
          <w:color w:val="000000"/>
          <w:sz w:val="28"/>
        </w:rPr>
        <w:t xml:space="preserve"> ЭК, без договора (контракта), акта на право пользования или владения земельным участком (контрактной территорией), лесорубочного билета или ордера на побочное лесопользование; либо разрешенное специальное природопользование, приведшее к снижению специфической ценности природных ресурсов вследствие бесхозяйственности и низкого технологического уровня.</w:t>
      </w:r>
    </w:p>
    <w:p>
      <w:pPr>
        <w:spacing w:after="0"/>
        <w:ind w:left="0"/>
        <w:jc w:val="both"/>
      </w:pPr>
      <w:r>
        <w:rPr>
          <w:rFonts w:ascii="Times New Roman"/>
          <w:b w:val="false"/>
          <w:i w:val="false"/>
          <w:color w:val="000000"/>
          <w:sz w:val="28"/>
        </w:rPr>
        <w:t xml:space="preserve">
      Определения сверхнормативных эмиссий и самовольных эмиссий содержатся, соответственно, в </w:t>
      </w:r>
      <w:r>
        <w:rPr>
          <w:rFonts w:ascii="Times New Roman"/>
          <w:b w:val="false"/>
          <w:i w:val="false"/>
          <w:color w:val="000000"/>
          <w:sz w:val="28"/>
        </w:rPr>
        <w:t>подпунктах 56-1)</w:t>
      </w:r>
      <w:r>
        <w:rPr>
          <w:rFonts w:ascii="Times New Roman"/>
          <w:b w:val="false"/>
          <w:i w:val="false"/>
          <w:color w:val="000000"/>
          <w:sz w:val="28"/>
        </w:rPr>
        <w:t xml:space="preserve"> и </w:t>
      </w:r>
      <w:r>
        <w:rPr>
          <w:rFonts w:ascii="Times New Roman"/>
          <w:b w:val="false"/>
          <w:i w:val="false"/>
          <w:color w:val="000000"/>
          <w:sz w:val="28"/>
        </w:rPr>
        <w:t>61-1)</w:t>
      </w:r>
      <w:r>
        <w:rPr>
          <w:rFonts w:ascii="Times New Roman"/>
          <w:b w:val="false"/>
          <w:i w:val="false"/>
          <w:color w:val="000000"/>
          <w:sz w:val="28"/>
        </w:rPr>
        <w:t xml:space="preserve"> статьи 1 ЭК. При этом судам следует иметь в виду, что эмиссии в окружающую среду, выразившиеся в превышении установленных лимитов выбросов, сбросов и размещения загрязняющих веществ, выявленные в ходе государственного контроля инструментальными, аналитическими или расчетными методами и не зафиксированные ведомственным и производственным контролем, также являются самовольной эмиссией в окружающую среду.</w:t>
      </w:r>
    </w:p>
    <w:p>
      <w:pPr>
        <w:spacing w:after="0"/>
        <w:ind w:left="0"/>
        <w:jc w:val="both"/>
      </w:pPr>
      <w:r>
        <w:rPr>
          <w:rFonts w:ascii="Times New Roman"/>
          <w:b w:val="false"/>
          <w:i w:val="false"/>
          <w:color w:val="000000"/>
          <w:sz w:val="28"/>
        </w:rPr>
        <w:t xml:space="preserve">
      Понятие аварийного загрязнения окружающей среды дано в </w:t>
      </w:r>
      <w:r>
        <w:rPr>
          <w:rFonts w:ascii="Times New Roman"/>
          <w:b w:val="false"/>
          <w:i w:val="false"/>
          <w:color w:val="000000"/>
          <w:sz w:val="28"/>
        </w:rPr>
        <w:t>подпункте 49)</w:t>
      </w:r>
      <w:r>
        <w:rPr>
          <w:rFonts w:ascii="Times New Roman"/>
          <w:b w:val="false"/>
          <w:i w:val="false"/>
          <w:color w:val="000000"/>
          <w:sz w:val="28"/>
        </w:rPr>
        <w:t xml:space="preserve"> статьи 1 ЭК, </w:t>
      </w:r>
      <w:r>
        <w:rPr>
          <w:rFonts w:ascii="Times New Roman"/>
          <w:b w:val="false"/>
          <w:i w:val="false"/>
          <w:color w:val="000000"/>
          <w:sz w:val="28"/>
        </w:rPr>
        <w:t>подпункте 2)</w:t>
      </w:r>
      <w:r>
        <w:rPr>
          <w:rFonts w:ascii="Times New Roman"/>
          <w:b w:val="false"/>
          <w:i w:val="false"/>
          <w:color w:val="000000"/>
          <w:sz w:val="28"/>
        </w:rPr>
        <w:t xml:space="preserve"> статьи 1 Закона об экологическом страховании.</w:t>
      </w:r>
    </w:p>
    <w:bookmarkStart w:name="z12" w:id="11"/>
    <w:p>
      <w:pPr>
        <w:spacing w:after="0"/>
        <w:ind w:left="0"/>
        <w:jc w:val="both"/>
      </w:pPr>
      <w:r>
        <w:rPr>
          <w:rFonts w:ascii="Times New Roman"/>
          <w:b w:val="false"/>
          <w:i w:val="false"/>
          <w:color w:val="000000"/>
          <w:sz w:val="28"/>
        </w:rPr>
        <w:t>
      12. Предъявленный в суд иск о возмещении вреда, причиненного окружающей среде, должен быть мотивированным, содержать ссылки на нормы материального и процессуального права, иметь доказательства причиненного ущерба и причинной связи между противоправными действиями (бездействием) виновного лица и причиненным ущербом.</w:t>
      </w:r>
    </w:p>
    <w:bookmarkEnd w:id="11"/>
    <w:p>
      <w:pPr>
        <w:spacing w:after="0"/>
        <w:ind w:left="0"/>
        <w:jc w:val="both"/>
      </w:pPr>
      <w:r>
        <w:rPr>
          <w:rFonts w:ascii="Times New Roman"/>
          <w:b w:val="false"/>
          <w:i w:val="false"/>
          <w:color w:val="000000"/>
          <w:sz w:val="28"/>
        </w:rPr>
        <w:t>
      При рассмотрении дел суды должны выяснять обстоятельства, свидетельствующие о наступлении вредных последствий. В частности, имело ли место загрязнение окружающей среды или изъятие природных ресурсов свыше установленных нормативов, вызвавшее деградацию и истощение природных ресурсов или гибель живых организмов. Также необходимо принимать меры к установлению иных обстоятельств совершенного экологического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13. По общему правилу вина является основанием привлечения к имущественной ответственности за причинение вреда окружающей среде (пункт 1 </w:t>
      </w:r>
      <w:r>
        <w:rPr>
          <w:rFonts w:ascii="Times New Roman"/>
          <w:b w:val="false"/>
          <w:i w:val="false"/>
          <w:color w:val="000000"/>
          <w:sz w:val="28"/>
        </w:rPr>
        <w:t>статьи 917</w:t>
      </w:r>
      <w:r>
        <w:rPr>
          <w:rFonts w:ascii="Times New Roman"/>
          <w:b w:val="false"/>
          <w:i w:val="false"/>
          <w:color w:val="000000"/>
          <w:sz w:val="28"/>
        </w:rPr>
        <w:t xml:space="preserve"> ГК).</w:t>
      </w:r>
    </w:p>
    <w:bookmarkEnd w:id="12"/>
    <w:p>
      <w:pPr>
        <w:spacing w:after="0"/>
        <w:ind w:left="0"/>
        <w:jc w:val="both"/>
      </w:pPr>
      <w:r>
        <w:rPr>
          <w:rFonts w:ascii="Times New Roman"/>
          <w:b w:val="false"/>
          <w:i w:val="false"/>
          <w:color w:val="000000"/>
          <w:sz w:val="28"/>
        </w:rPr>
        <w:t>
      В отдельных случаях допускается возложение ответственности за вред, причиненный окружающей среде, независимо от наличия вины причинителя. Так, недропользователь, проводящий разведку и (или) добычу углеводородов на море, несет ответственность в случае загрязнения моря вне зависимости от наличия вины, если не докажет, что вред возник вследствие действия непреодолимой силы или умысла потерпевшего (</w:t>
      </w:r>
      <w:r>
        <w:rPr>
          <w:rFonts w:ascii="Times New Roman"/>
          <w:b w:val="false"/>
          <w:i w:val="false"/>
          <w:color w:val="000000"/>
          <w:sz w:val="28"/>
        </w:rPr>
        <w:t>пункт 8</w:t>
      </w:r>
      <w:r>
        <w:rPr>
          <w:rFonts w:ascii="Times New Roman"/>
          <w:b w:val="false"/>
          <w:i w:val="false"/>
          <w:color w:val="000000"/>
          <w:sz w:val="28"/>
        </w:rPr>
        <w:t xml:space="preserve"> статьи 154 Кодекса о недрах и недропользовании).</w:t>
      </w:r>
    </w:p>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931</w:t>
      </w:r>
      <w:r>
        <w:rPr>
          <w:rFonts w:ascii="Times New Roman"/>
          <w:b w:val="false"/>
          <w:i w:val="false"/>
          <w:color w:val="000000"/>
          <w:sz w:val="28"/>
        </w:rPr>
        <w:t xml:space="preserve"> ГК, </w:t>
      </w:r>
      <w:r>
        <w:rPr>
          <w:rFonts w:ascii="Times New Roman"/>
          <w:b w:val="false"/>
          <w:i w:val="false"/>
          <w:color w:val="000000"/>
          <w:sz w:val="28"/>
        </w:rPr>
        <w:t>пунктом 5</w:t>
      </w:r>
      <w:r>
        <w:rPr>
          <w:rFonts w:ascii="Times New Roman"/>
          <w:b w:val="false"/>
          <w:i w:val="false"/>
          <w:color w:val="000000"/>
          <w:sz w:val="28"/>
        </w:rPr>
        <w:t xml:space="preserve"> статьи 321 ЭК физические и юридические лица, деятельность которых связана с повышенной опасностью для окружающей среды, также возмещают причиненный вред независимо от наличия их вины, если не докажут, что вред возник вследствие непреодолимой силы или умысла потерпевшего.</w:t>
      </w:r>
    </w:p>
    <w:p>
      <w:pPr>
        <w:spacing w:after="0"/>
        <w:ind w:left="0"/>
        <w:jc w:val="both"/>
      </w:pPr>
      <w:r>
        <w:rPr>
          <w:rFonts w:ascii="Times New Roman"/>
          <w:b w:val="false"/>
          <w:i w:val="false"/>
          <w:color w:val="000000"/>
          <w:sz w:val="28"/>
        </w:rPr>
        <w:t>
      Если страхователь, ответственность которого подлежит обязательному экологическому страхованию, застраховался как владелец объекта, деятельность которого связана с опасностью причинения вреда третьим лицам, то договор обязательного экологического страхования заключается в части страхования гражданско-правовой ответственности за причинение вреда окружающей среде (пункт 2 статьи 8 Закона об экологическом страховании).</w:t>
      </w:r>
    </w:p>
    <w:p>
      <w:pPr>
        <w:spacing w:after="0"/>
        <w:ind w:left="0"/>
        <w:jc w:val="both"/>
      </w:pPr>
      <w:r>
        <w:rPr>
          <w:rFonts w:ascii="Times New Roman"/>
          <w:b w:val="false"/>
          <w:i w:val="false"/>
          <w:color w:val="000000"/>
          <w:sz w:val="28"/>
        </w:rPr>
        <w:t xml:space="preserve">
      Вопрос о том, представляет ли деятельность физического или юридического лица, повышенную опасность для окружающей среды, решается судом с учетом положений экологического законодательства и, в том числе, </w:t>
      </w:r>
      <w:r>
        <w:rPr>
          <w:rFonts w:ascii="Times New Roman"/>
          <w:b w:val="false"/>
          <w:i w:val="false"/>
          <w:color w:val="000000"/>
          <w:sz w:val="28"/>
        </w:rPr>
        <w:t>приказа</w:t>
      </w:r>
      <w:r>
        <w:rPr>
          <w:rFonts w:ascii="Times New Roman"/>
          <w:b w:val="false"/>
          <w:i w:val="false"/>
          <w:color w:val="000000"/>
          <w:sz w:val="28"/>
        </w:rPr>
        <w:t xml:space="preserve"> Министра энергетики Республики Казахстан от 21 января 2015 года № 27 "Об утверждении Перечня экологически опасных видов хозяйственной и иной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14. При совместном причинении вреда окружающей среде несколькими лицами в соответствии со </w:t>
      </w:r>
      <w:r>
        <w:rPr>
          <w:rFonts w:ascii="Times New Roman"/>
          <w:b w:val="false"/>
          <w:i w:val="false"/>
          <w:color w:val="000000"/>
          <w:sz w:val="28"/>
        </w:rPr>
        <w:t>статьей 932</w:t>
      </w:r>
      <w:r>
        <w:rPr>
          <w:rFonts w:ascii="Times New Roman"/>
          <w:b w:val="false"/>
          <w:i w:val="false"/>
          <w:color w:val="000000"/>
          <w:sz w:val="28"/>
        </w:rPr>
        <w:t xml:space="preserve"> ГК на них возлагается солидарная ответственность. По заявлению истца можно возложить на виновных лиц долевую ответственность, если такой порядок взыскания соответствует интересам охраны окружающей среды, обеспечивает эффективное и полное возмещение причиненного вреда.</w:t>
      </w:r>
    </w:p>
    <w:bookmarkEnd w:id="13"/>
    <w:p>
      <w:pPr>
        <w:spacing w:after="0"/>
        <w:ind w:left="0"/>
        <w:jc w:val="both"/>
      </w:pPr>
      <w:r>
        <w:rPr>
          <w:rFonts w:ascii="Times New Roman"/>
          <w:b w:val="false"/>
          <w:i w:val="false"/>
          <w:color w:val="000000"/>
          <w:sz w:val="28"/>
        </w:rPr>
        <w:t>
      Суд, возлагая на виновных лиц долевую ответственность, должен исходить из степени вины каждого из них. При невозможности определить степень вины каждого причинителя вреда размер ответственности устанавливается исходя из равенства долей. При совершении экологического правонарушения несколькими лицами возложение солидарной либо долевой ответственности за причиненный вред допускается лишь по тем эпизодам, по которым установлено совместное участие указанных лиц.</w:t>
      </w:r>
    </w:p>
    <w:p>
      <w:pPr>
        <w:spacing w:after="0"/>
        <w:ind w:left="0"/>
        <w:jc w:val="both"/>
      </w:pPr>
      <w:r>
        <w:rPr>
          <w:rFonts w:ascii="Times New Roman"/>
          <w:b w:val="false"/>
          <w:i w:val="false"/>
          <w:color w:val="000000"/>
          <w:sz w:val="28"/>
        </w:rPr>
        <w:t xml:space="preserve">
      Суд вправе в соответствии с пунктом 5 </w:t>
      </w:r>
      <w:r>
        <w:rPr>
          <w:rFonts w:ascii="Times New Roman"/>
          <w:b w:val="false"/>
          <w:i w:val="false"/>
          <w:color w:val="000000"/>
          <w:sz w:val="28"/>
        </w:rPr>
        <w:t>статьи 935</w:t>
      </w:r>
      <w:r>
        <w:rPr>
          <w:rFonts w:ascii="Times New Roman"/>
          <w:b w:val="false"/>
          <w:i w:val="false"/>
          <w:color w:val="000000"/>
          <w:sz w:val="28"/>
        </w:rPr>
        <w:t xml:space="preserve"> ГК принять во внимание имущественное положение причинителя и уменьшить размер возмещения вреда, за исключением случаев, когда вред причинен юридическим лицом, индивидуальным предпринимателем без образования юридического лица либо умышленными действиями физического лица.</w:t>
      </w:r>
    </w:p>
    <w:bookmarkStart w:name="z15" w:id="14"/>
    <w:p>
      <w:pPr>
        <w:spacing w:after="0"/>
        <w:ind w:left="0"/>
        <w:jc w:val="both"/>
      </w:pPr>
      <w:r>
        <w:rPr>
          <w:rFonts w:ascii="Times New Roman"/>
          <w:b w:val="false"/>
          <w:i w:val="false"/>
          <w:color w:val="000000"/>
          <w:sz w:val="28"/>
        </w:rPr>
        <w:t>
      15. Истцами по делам о возмещении ущерба, причиненного окружающей среде, а также об ограничении, приостановлении и прекращении хозяйственной и иной деятельности физических или юридических лиц, оказывающей отрицательное воздействие на окружающую среду, жизнь и здоровье человека, могут выступать уполномоченный орган в области окружающей среды и специально уполномоченные государственные органы в области охраны окружающей среды, охраны, воспроизводства и использования природных ресурсов, их территориальные подразделения, государственные органы в пределах своей компетенции, физические и юридические лица, прокуроры в пределах своих полномочий.</w:t>
      </w:r>
    </w:p>
    <w:bookmarkEnd w:id="14"/>
    <w:p>
      <w:pPr>
        <w:spacing w:after="0"/>
        <w:ind w:left="0"/>
        <w:jc w:val="both"/>
      </w:pPr>
      <w:r>
        <w:rPr>
          <w:rFonts w:ascii="Times New Roman"/>
          <w:b w:val="false"/>
          <w:i w:val="false"/>
          <w:color w:val="000000"/>
          <w:sz w:val="28"/>
        </w:rPr>
        <w:t>
      Физические лица вправе предъявлять в суд иски о возмещении вреда, причиненного их жизни и здоровью, имуществу вследствие нарушения экологического законодательства, требования об отмене решений о размещении, строительстве, реконструкции и вводе в эксплуатацию предприятий, сооружений и иных экологически опасных объектов, а также об ограничении и прекращении хозяйственной и иной деятельности физических или юридических лиц, оказывающей отрицательное воздействие на окружающую среду, жизнь и здоровье человека (</w:t>
      </w:r>
      <w:r>
        <w:rPr>
          <w:rFonts w:ascii="Times New Roman"/>
          <w:b w:val="false"/>
          <w:i w:val="false"/>
          <w:color w:val="000000"/>
          <w:sz w:val="28"/>
        </w:rPr>
        <w:t>статья 13</w:t>
      </w:r>
      <w:r>
        <w:rPr>
          <w:rFonts w:ascii="Times New Roman"/>
          <w:b w:val="false"/>
          <w:i w:val="false"/>
          <w:color w:val="000000"/>
          <w:sz w:val="28"/>
        </w:rPr>
        <w:t xml:space="preserve"> ЭК).</w:t>
      </w:r>
    </w:p>
    <w:p>
      <w:pPr>
        <w:spacing w:after="0"/>
        <w:ind w:left="0"/>
        <w:jc w:val="both"/>
      </w:pPr>
      <w:r>
        <w:rPr>
          <w:rFonts w:ascii="Times New Roman"/>
          <w:b w:val="false"/>
          <w:i w:val="false"/>
          <w:color w:val="000000"/>
          <w:sz w:val="28"/>
        </w:rPr>
        <w:t xml:space="preserve">
      Общественные объединения, в силу </w:t>
      </w:r>
      <w:r>
        <w:rPr>
          <w:rFonts w:ascii="Times New Roman"/>
          <w:b w:val="false"/>
          <w:i w:val="false"/>
          <w:color w:val="000000"/>
          <w:sz w:val="28"/>
        </w:rPr>
        <w:t>статьи 14</w:t>
      </w:r>
      <w:r>
        <w:rPr>
          <w:rFonts w:ascii="Times New Roman"/>
          <w:b w:val="false"/>
          <w:i w:val="false"/>
          <w:color w:val="000000"/>
          <w:sz w:val="28"/>
        </w:rPr>
        <w:t xml:space="preserve"> ЭК, имеют право требовать отмены в судебном порядке решений о размещении, строительстве, реконструкции и вводе в эксплуатацию предприятий, сооружений и иных экологически опасных объектов, об ограничении, приостановлении и прекращении хозяйственной и иной деятельности физических или юридических лиц, оказывающей отрицательное воздействие на окружающую среду, жизнь и здоровье человека, предъявлять в суд иски о возмещении вреда, причиненного жизни, здоровью и (или) имуществу физических и юридических лиц, вследствие нарушения экологического законодательства, а также в защиту прав, свобод и законных интересов физических и юридических лиц, в том числе неопределенного круга лиц, по вопросам охраны окружающей среды и использования природных ресурсов.</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616 Кодекса Республики Казахстан "О налогах и других обязательных платежах в бюджет (Налоговый кодекс)" истцы (заявители) по искам (заявлениям) о защите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 освобождены от уплаты государственной пошлины при подаче иска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16. Физические и юридические лица вправе в судебном порядке оспорить заключение ГЭЭ (</w:t>
      </w:r>
      <w:r>
        <w:rPr>
          <w:rFonts w:ascii="Times New Roman"/>
          <w:b w:val="false"/>
          <w:i w:val="false"/>
          <w:color w:val="000000"/>
          <w:sz w:val="28"/>
        </w:rPr>
        <w:t>статья 57</w:t>
      </w:r>
      <w:r>
        <w:rPr>
          <w:rFonts w:ascii="Times New Roman"/>
          <w:b w:val="false"/>
          <w:i w:val="false"/>
          <w:color w:val="000000"/>
          <w:sz w:val="28"/>
        </w:rPr>
        <w:t xml:space="preserve"> ЭК). Лишение (отзыв) положительного заключения ГЭЭ осуществляется органом, его выдавшим, на основании письменного обращения или согласия природопользователя. При выявлении нарушения требований экологического законодательства Республики Казахстан лишение (отзыв) положительного заключения ГЭЭ осуществляется в судебном порядке (пункт 7 </w:t>
      </w:r>
      <w:r>
        <w:rPr>
          <w:rFonts w:ascii="Times New Roman"/>
          <w:b w:val="false"/>
          <w:i w:val="false"/>
          <w:color w:val="000000"/>
          <w:sz w:val="28"/>
        </w:rPr>
        <w:t>статьи 51</w:t>
      </w:r>
      <w:r>
        <w:rPr>
          <w:rFonts w:ascii="Times New Roman"/>
          <w:b w:val="false"/>
          <w:i w:val="false"/>
          <w:color w:val="000000"/>
          <w:sz w:val="28"/>
        </w:rPr>
        <w:t xml:space="preserve"> ЭК).</w:t>
      </w:r>
    </w:p>
    <w:bookmarkEnd w:id="15"/>
    <w:p>
      <w:pPr>
        <w:spacing w:after="0"/>
        <w:ind w:left="0"/>
        <w:jc w:val="both"/>
      </w:pPr>
      <w:r>
        <w:rPr>
          <w:rFonts w:ascii="Times New Roman"/>
          <w:b w:val="false"/>
          <w:i w:val="false"/>
          <w:color w:val="000000"/>
          <w:sz w:val="28"/>
        </w:rPr>
        <w:t xml:space="preserve">
      Перечень объектов, подлежащих обязательной ГЭЭ, установлен </w:t>
      </w:r>
      <w:r>
        <w:rPr>
          <w:rFonts w:ascii="Times New Roman"/>
          <w:b w:val="false"/>
          <w:i w:val="false"/>
          <w:color w:val="000000"/>
          <w:sz w:val="28"/>
        </w:rPr>
        <w:t>статьей 47</w:t>
      </w:r>
      <w:r>
        <w:rPr>
          <w:rFonts w:ascii="Times New Roman"/>
          <w:b w:val="false"/>
          <w:i w:val="false"/>
          <w:color w:val="000000"/>
          <w:sz w:val="28"/>
        </w:rPr>
        <w:t xml:space="preserve"> ЭК. В силу </w:t>
      </w:r>
      <w:r>
        <w:rPr>
          <w:rFonts w:ascii="Times New Roman"/>
          <w:b w:val="false"/>
          <w:i w:val="false"/>
          <w:color w:val="000000"/>
          <w:sz w:val="28"/>
        </w:rPr>
        <w:t>статьи 51</w:t>
      </w:r>
      <w:r>
        <w:rPr>
          <w:rFonts w:ascii="Times New Roman"/>
          <w:b w:val="false"/>
          <w:i w:val="false"/>
          <w:color w:val="000000"/>
          <w:sz w:val="28"/>
        </w:rPr>
        <w:t xml:space="preserve"> ЭК осуществление деятельности без положительного заключения ГЭЭ является нарушением экологического законодательства.</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пунктам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проведения государственной экологической экспертизы, утвержденных приказом Министра энергетики Республики Казахстан от 16 февраля 2015 года № 100, материалы, представляемые на экспертизу в электронной форме, должны содержать в числе других документов и результаты учета общественного мнения. Учитываются заключения отраслевых экспертиз, осуществляемых иными государственными органами, а также заключения внешних экспертов, имеющие рекомендательный характер.</w:t>
      </w:r>
    </w:p>
    <w:p>
      <w:pPr>
        <w:spacing w:after="0"/>
        <w:ind w:left="0"/>
        <w:jc w:val="both"/>
      </w:pPr>
      <w:r>
        <w:rPr>
          <w:rFonts w:ascii="Times New Roman"/>
          <w:b w:val="false"/>
          <w:i w:val="false"/>
          <w:color w:val="000000"/>
          <w:sz w:val="28"/>
        </w:rPr>
        <w:t>
      Разногласия при осуществлении ГЭЭ рассматриваются путем переговоров либо в судебном порядке (</w:t>
      </w:r>
      <w:r>
        <w:rPr>
          <w:rFonts w:ascii="Times New Roman"/>
          <w:b w:val="false"/>
          <w:i w:val="false"/>
          <w:color w:val="000000"/>
          <w:sz w:val="28"/>
        </w:rPr>
        <w:t>статья 58</w:t>
      </w:r>
      <w:r>
        <w:rPr>
          <w:rFonts w:ascii="Times New Roman"/>
          <w:b w:val="false"/>
          <w:i w:val="false"/>
          <w:color w:val="000000"/>
          <w:sz w:val="28"/>
        </w:rPr>
        <w:t xml:space="preserve"> ЭК). При разрешении таких споров судам следует руководствоваться экологическим законодательством, положениями </w:t>
      </w:r>
      <w:r>
        <w:rPr>
          <w:rFonts w:ascii="Times New Roman"/>
          <w:b w:val="false"/>
          <w:i w:val="false"/>
          <w:color w:val="000000"/>
          <w:sz w:val="28"/>
        </w:rPr>
        <w:t>Конвенции</w:t>
      </w:r>
      <w:r>
        <w:rPr>
          <w:rFonts w:ascii="Times New Roman"/>
          <w:b w:val="false"/>
          <w:i w:val="false"/>
          <w:color w:val="000000"/>
          <w:sz w:val="28"/>
        </w:rPr>
        <w:t xml:space="preserve"> о доступе к информации, участию общественности в процессе принятия решений и доступе к правосудию по вопросам, касающимся окружающей среды (г. Орхус, 25 июня 1998 года, ратифицирована Законом Республики Казахстан от 23 октября 2000 года № 92-II "О ратификации Конвенции о доступе к информации, участию общественности в процессе принятия решений и доступе к правосудию по вопросам, касающимся окружающей среды", далее – Орхусская конвенция).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17. Разъяснить судам, что для любых видов хозяйственной и иной деятельности, которые могут оказать прямое или косвенное воздействие на окружающую среду, жизнь и здоровье населения, установлена обязательность оценки воздействия на окружающую среду (далее – ОВОС), стадии и порядок проведения которой определены </w:t>
      </w:r>
      <w:r>
        <w:rPr>
          <w:rFonts w:ascii="Times New Roman"/>
          <w:b w:val="false"/>
          <w:i w:val="false"/>
          <w:color w:val="000000"/>
          <w:sz w:val="28"/>
        </w:rPr>
        <w:t>главой 6</w:t>
      </w:r>
      <w:r>
        <w:rPr>
          <w:rFonts w:ascii="Times New Roman"/>
          <w:b w:val="false"/>
          <w:i w:val="false"/>
          <w:color w:val="000000"/>
          <w:sz w:val="28"/>
        </w:rPr>
        <w:t xml:space="preserve"> ЭК. В соответствии со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ЭК в рамках ОВОС оцениваются возможные последствия намечаемой хозяйственной и иной деятельности для окружающей среды, здоровья человека, разрабатываются меры по предотвращению неблагоприятных последствий (уничтожения, деградации, повреждения и истощения естественных экологических систем и природных ресурсов), оздоровлению окружающей среды с учетом требований экологического законодательства.</w:t>
      </w:r>
    </w:p>
    <w:bookmarkEnd w:id="16"/>
    <w:p>
      <w:pPr>
        <w:spacing w:after="0"/>
        <w:ind w:left="0"/>
        <w:jc w:val="both"/>
      </w:pPr>
      <w:r>
        <w:rPr>
          <w:rFonts w:ascii="Times New Roman"/>
          <w:b w:val="false"/>
          <w:i w:val="false"/>
          <w:color w:val="000000"/>
          <w:sz w:val="28"/>
        </w:rPr>
        <w:t>
      ОВОС осуществляется физическими и юридическими лицами, получившими лицензию на выполнение работ и оказание услуг в области охраны окружающей среды. Организацию и финансирование работ по ОВОС обеспечивает заказчик (инициатор) планируемой деятельности.</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общественных слушаний, утвержденным приказом Министра охраны окружающей среды Республики Казахстан 7 мая 2007 года № 135-п, общественные слушания по обсуждению материалов ОВОС проводятся в форме открытого собрания либо опроса. Заказчик (инициатор) намечаемой управленческой, хозяйственной и иной деятельности предварительно согласовывает с местными исполнительными органами время и место проведения общественных слушаний и публикует объявление в средствах массовой информации о проведении общественных слушаний с указанием времени и места их проведения.</w:t>
      </w:r>
    </w:p>
    <w:p>
      <w:pPr>
        <w:spacing w:after="0"/>
        <w:ind w:left="0"/>
        <w:jc w:val="both"/>
      </w:pPr>
      <w:r>
        <w:rPr>
          <w:rFonts w:ascii="Times New Roman"/>
          <w:b w:val="false"/>
          <w:i w:val="false"/>
          <w:color w:val="000000"/>
          <w:sz w:val="28"/>
        </w:rPr>
        <w:t>
      Публикация объявления должна осуществляться на государственном и русском языках за 20 дней до даты проведения общественных слушаний.</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57-2</w:t>
      </w:r>
      <w:r>
        <w:rPr>
          <w:rFonts w:ascii="Times New Roman"/>
          <w:b w:val="false"/>
          <w:i w:val="false"/>
          <w:color w:val="000000"/>
          <w:sz w:val="28"/>
        </w:rPr>
        <w:t xml:space="preserve"> ЭК по проектам, реализация которых может непосредственно повлиять на окружающую среду, жизнь и здоровье населения, и при производстве ГЭЭ обязательно проведение общественных слушаний, организация, порядок проведения и фиксация результатов которых отнесены к компетенции местных исполнительных органов (</w:t>
      </w:r>
      <w:r>
        <w:rPr>
          <w:rFonts w:ascii="Times New Roman"/>
          <w:b w:val="false"/>
          <w:i w:val="false"/>
          <w:color w:val="000000"/>
          <w:sz w:val="28"/>
        </w:rPr>
        <w:t>статья 20</w:t>
      </w:r>
      <w:r>
        <w:rPr>
          <w:rFonts w:ascii="Times New Roman"/>
          <w:b w:val="false"/>
          <w:i w:val="false"/>
          <w:color w:val="000000"/>
          <w:sz w:val="28"/>
        </w:rPr>
        <w:t xml:space="preserve"> ЭК).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18. В силу </w:t>
      </w:r>
      <w:r>
        <w:rPr>
          <w:rFonts w:ascii="Times New Roman"/>
          <w:b w:val="false"/>
          <w:i w:val="false"/>
          <w:color w:val="000000"/>
          <w:sz w:val="28"/>
        </w:rPr>
        <w:t>статьи 14</w:t>
      </w:r>
      <w:r>
        <w:rPr>
          <w:rFonts w:ascii="Times New Roman"/>
          <w:b w:val="false"/>
          <w:i w:val="false"/>
          <w:color w:val="000000"/>
          <w:sz w:val="28"/>
        </w:rPr>
        <w:t xml:space="preserve"> ЭК общественные объединения при осуществлении деятельности в области охраны окружающей среды вправе получать от государственных органов и организаций своевременную, полную и достоверную экологическую информацию, в соответствии со </w:t>
      </w:r>
      <w:r>
        <w:rPr>
          <w:rFonts w:ascii="Times New Roman"/>
          <w:b w:val="false"/>
          <w:i w:val="false"/>
          <w:color w:val="000000"/>
          <w:sz w:val="28"/>
        </w:rPr>
        <w:t>статьями 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ЭК. Предоставление экологической информации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221-III "О порядке рассмотрения обращений физических и юридических лиц" и Правилами оказания государственной услуги "Предоставление экологической информации", утвержденными приказом Министра экологии, геологии и природных ресурсов Республики Казахстан от 2 июня 2020 года № 130.</w:t>
      </w:r>
    </w:p>
    <w:bookmarkEnd w:id="1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17</w:t>
      </w:r>
      <w:r>
        <w:rPr>
          <w:rFonts w:ascii="Times New Roman"/>
          <w:b w:val="false"/>
          <w:i w:val="false"/>
          <w:color w:val="000000"/>
          <w:sz w:val="28"/>
        </w:rPr>
        <w:t xml:space="preserve"> Закона Республики Казахстан от 15 марта 1999 года № 349-I "О государственных секретах" сведения о состоянии экологии не подлежат засекречиванию.</w:t>
      </w:r>
    </w:p>
    <w:p>
      <w:pPr>
        <w:spacing w:after="0"/>
        <w:ind w:left="0"/>
        <w:jc w:val="both"/>
      </w:pPr>
      <w:r>
        <w:rPr>
          <w:rFonts w:ascii="Times New Roman"/>
          <w:b w:val="false"/>
          <w:i w:val="false"/>
          <w:color w:val="000000"/>
          <w:sz w:val="28"/>
        </w:rPr>
        <w:t xml:space="preserve">
      Государственные органы по просьбе общественности о предоставлении экологической информации должны предоставлять ее с учетом требований </w:t>
      </w:r>
      <w:r>
        <w:rPr>
          <w:rFonts w:ascii="Times New Roman"/>
          <w:b w:val="false"/>
          <w:i w:val="false"/>
          <w:color w:val="000000"/>
          <w:sz w:val="28"/>
        </w:rPr>
        <w:t>главы 21</w:t>
      </w:r>
      <w:r>
        <w:rPr>
          <w:rFonts w:ascii="Times New Roman"/>
          <w:b w:val="false"/>
          <w:i w:val="false"/>
          <w:color w:val="000000"/>
          <w:sz w:val="28"/>
        </w:rPr>
        <w:t xml:space="preserve"> ЭК,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ноября 2015 года № 401-V "О доступе к информации" и </w:t>
      </w:r>
      <w:r>
        <w:rPr>
          <w:rFonts w:ascii="Times New Roman"/>
          <w:b w:val="false"/>
          <w:i w:val="false"/>
          <w:color w:val="000000"/>
          <w:sz w:val="28"/>
        </w:rPr>
        <w:t>статьи 4</w:t>
      </w:r>
      <w:r>
        <w:rPr>
          <w:rFonts w:ascii="Times New Roman"/>
          <w:b w:val="false"/>
          <w:i w:val="false"/>
          <w:color w:val="000000"/>
          <w:sz w:val="28"/>
        </w:rPr>
        <w:t xml:space="preserve"> Орхусской конвенции. Заинтересованные лица вправе также получить соответствующую экологическую информацию из Государственного фонда экологической информации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Государственного фонда экологической информации, утвержденными постановлением Правительства Республики Казахстан от 13 октября 2016 года № 589.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19. При рассмотрении данной категории дел судам необходимо иметь в виду, что положения </w:t>
      </w:r>
      <w:r>
        <w:rPr>
          <w:rFonts w:ascii="Times New Roman"/>
          <w:b w:val="false"/>
          <w:i w:val="false"/>
          <w:color w:val="000000"/>
          <w:sz w:val="28"/>
        </w:rPr>
        <w:t>статьи 9</w:t>
      </w:r>
      <w:r>
        <w:rPr>
          <w:rFonts w:ascii="Times New Roman"/>
          <w:b w:val="false"/>
          <w:i w:val="false"/>
          <w:color w:val="000000"/>
          <w:sz w:val="28"/>
        </w:rPr>
        <w:t xml:space="preserve"> Орхусской конвенции применимы к спорам о доступе представителей общественности (физических и (или) юридических лиц) по поводу:</w:t>
      </w:r>
    </w:p>
    <w:bookmarkEnd w:id="18"/>
    <w:p>
      <w:pPr>
        <w:spacing w:after="0"/>
        <w:ind w:left="0"/>
        <w:jc w:val="both"/>
      </w:pPr>
      <w:r>
        <w:rPr>
          <w:rFonts w:ascii="Times New Roman"/>
          <w:b w:val="false"/>
          <w:i w:val="false"/>
          <w:color w:val="000000"/>
          <w:sz w:val="28"/>
        </w:rPr>
        <w:t>
      нарушений права общественности на доступ к экологической информации;</w:t>
      </w:r>
    </w:p>
    <w:p>
      <w:pPr>
        <w:spacing w:after="0"/>
        <w:ind w:left="0"/>
        <w:jc w:val="both"/>
      </w:pPr>
      <w:r>
        <w:rPr>
          <w:rFonts w:ascii="Times New Roman"/>
          <w:b w:val="false"/>
          <w:i w:val="false"/>
          <w:color w:val="000000"/>
          <w:sz w:val="28"/>
        </w:rPr>
        <w:t>
      нарушений права на участие общественности в процессе принятия решений по планируемой хозяйственной деятельности (в рамках процедур ОВОС и ГЭЭ);</w:t>
      </w:r>
    </w:p>
    <w:p>
      <w:pPr>
        <w:spacing w:after="0"/>
        <w:ind w:left="0"/>
        <w:jc w:val="both"/>
      </w:pPr>
      <w:r>
        <w:rPr>
          <w:rFonts w:ascii="Times New Roman"/>
          <w:b w:val="false"/>
          <w:i w:val="false"/>
          <w:color w:val="000000"/>
          <w:sz w:val="28"/>
        </w:rPr>
        <w:t>
      обжалования решений, действий (бездействия) государственных и негосударственных органов, организаций, физических лиц, связанных с нарушением экологического законодательства.</w:t>
      </w:r>
    </w:p>
    <w:bookmarkStart w:name="z20" w:id="19"/>
    <w:p>
      <w:pPr>
        <w:spacing w:after="0"/>
        <w:ind w:left="0"/>
        <w:jc w:val="both"/>
      </w:pPr>
      <w:r>
        <w:rPr>
          <w:rFonts w:ascii="Times New Roman"/>
          <w:b w:val="false"/>
          <w:i w:val="false"/>
          <w:color w:val="000000"/>
          <w:sz w:val="28"/>
        </w:rPr>
        <w:t xml:space="preserve">
      20. В силу требований </w:t>
      </w:r>
      <w:r>
        <w:rPr>
          <w:rFonts w:ascii="Times New Roman"/>
          <w:b w:val="false"/>
          <w:i w:val="false"/>
          <w:color w:val="000000"/>
          <w:sz w:val="28"/>
        </w:rPr>
        <w:t>статей 126</w:t>
      </w:r>
      <w:r>
        <w:rPr>
          <w:rFonts w:ascii="Times New Roman"/>
          <w:b w:val="false"/>
          <w:i w:val="false"/>
          <w:color w:val="000000"/>
          <w:sz w:val="28"/>
        </w:rPr>
        <w:t xml:space="preserve">, </w:t>
      </w:r>
      <w:r>
        <w:rPr>
          <w:rFonts w:ascii="Times New Roman"/>
          <w:b w:val="false"/>
          <w:i w:val="false"/>
          <w:color w:val="000000"/>
          <w:sz w:val="28"/>
        </w:rPr>
        <w:t>1017</w:t>
      </w:r>
      <w:r>
        <w:rPr>
          <w:rFonts w:ascii="Times New Roman"/>
          <w:b w:val="false"/>
          <w:i w:val="false"/>
          <w:color w:val="000000"/>
          <w:sz w:val="28"/>
        </w:rPr>
        <w:t xml:space="preserve"> ГК (о служебной и коммерческой тайне, нераскрытой информации) заявителю может быть отказано в предоставлении сведений o мощности установки, сырьевой базе, количестве рабочих смен, финансировании природоохранных мероприятий и других данных. Отказ в получении экологической информации относительно сведений и данных с ограниченным доступом может быть основан также на следующих законодательных актах: </w:t>
      </w:r>
      <w:r>
        <w:rPr>
          <w:rFonts w:ascii="Times New Roman"/>
          <w:b w:val="false"/>
          <w:i w:val="false"/>
          <w:color w:val="000000"/>
          <w:sz w:val="28"/>
        </w:rPr>
        <w:t>Уголовно-процессуальном</w:t>
      </w:r>
      <w:r>
        <w:rPr>
          <w:rFonts w:ascii="Times New Roman"/>
          <w:b w:val="false"/>
          <w:i w:val="false"/>
          <w:color w:val="000000"/>
          <w:sz w:val="28"/>
        </w:rPr>
        <w:t xml:space="preserve"> кодексе Республики Казахстан (тайна оперативно-розыскной деятельности, дознания и предварительного следствия), законах Республики Казахстан от 19 марта 2010 года № 257-IV "</w:t>
      </w:r>
      <w:r>
        <w:rPr>
          <w:rFonts w:ascii="Times New Roman"/>
          <w:b w:val="false"/>
          <w:i w:val="false"/>
          <w:color w:val="000000"/>
          <w:sz w:val="28"/>
        </w:rPr>
        <w:t>О государственной статистике</w:t>
      </w:r>
      <w:r>
        <w:rPr>
          <w:rFonts w:ascii="Times New Roman"/>
          <w:b w:val="false"/>
          <w:i w:val="false"/>
          <w:color w:val="000000"/>
          <w:sz w:val="28"/>
        </w:rPr>
        <w:t>" (гарантии физическим и юридическим лицам конфиденциальности первичной статистической информации), от 24 ноября 2015 года № 418-V "</w:t>
      </w:r>
      <w:r>
        <w:rPr>
          <w:rFonts w:ascii="Times New Roman"/>
          <w:b w:val="false"/>
          <w:i w:val="false"/>
          <w:color w:val="000000"/>
          <w:sz w:val="28"/>
        </w:rPr>
        <w:t>Об информатизации</w:t>
      </w:r>
      <w:r>
        <w:rPr>
          <w:rFonts w:ascii="Times New Roman"/>
          <w:b w:val="false"/>
          <w:i w:val="false"/>
          <w:color w:val="000000"/>
          <w:sz w:val="28"/>
        </w:rPr>
        <w:t>" (нарушение неприкосновенности частной жизни).</w:t>
      </w:r>
    </w:p>
    <w:bookmarkEnd w:id="19"/>
    <w:bookmarkStart w:name="z21" w:id="20"/>
    <w:p>
      <w:pPr>
        <w:spacing w:after="0"/>
        <w:ind w:left="0"/>
        <w:jc w:val="both"/>
      </w:pPr>
      <w:r>
        <w:rPr>
          <w:rFonts w:ascii="Times New Roman"/>
          <w:b w:val="false"/>
          <w:i w:val="false"/>
          <w:color w:val="000000"/>
          <w:sz w:val="28"/>
        </w:rPr>
        <w:t xml:space="preserve">
      21. В соответствии со </w:t>
      </w:r>
      <w:r>
        <w:rPr>
          <w:rFonts w:ascii="Times New Roman"/>
          <w:b w:val="false"/>
          <w:i w:val="false"/>
          <w:color w:val="000000"/>
          <w:sz w:val="28"/>
        </w:rPr>
        <w:t>статьей 288</w:t>
      </w:r>
      <w:r>
        <w:rPr>
          <w:rFonts w:ascii="Times New Roman"/>
          <w:b w:val="false"/>
          <w:i w:val="false"/>
          <w:color w:val="000000"/>
          <w:sz w:val="28"/>
        </w:rPr>
        <w:t xml:space="preserve"> ЭК физические и юридические лица, деятельность которых связана с образованием отходов производства и потребления, несут ответственность как собственники за безопасное обращение с отходами с момента их образования, если иное не предусмотрено законодательством или договором, определяющим условия обращения с отходами. Они обязаны соблюдать экологические и санитарно-эпидемиологические требования и выполнять мероприятия по хранению, утилизации, обезвреживанию, размещению или безопасному удалению отходов в места хранения. Сроки безопасного хранения отходов до их восстановления или переработки либо захоронения определены </w:t>
      </w:r>
      <w:r>
        <w:rPr>
          <w:rFonts w:ascii="Times New Roman"/>
          <w:b w:val="false"/>
          <w:i w:val="false"/>
          <w:color w:val="000000"/>
          <w:sz w:val="28"/>
        </w:rPr>
        <w:t>пунктом 3</w:t>
      </w:r>
      <w:r>
        <w:rPr>
          <w:rFonts w:ascii="Times New Roman"/>
          <w:b w:val="false"/>
          <w:i w:val="false"/>
          <w:color w:val="000000"/>
          <w:sz w:val="28"/>
        </w:rPr>
        <w:t xml:space="preserve"> статьи 288 ЭК.</w:t>
      </w:r>
    </w:p>
    <w:bookmarkEnd w:id="20"/>
    <w:p>
      <w:pPr>
        <w:spacing w:after="0"/>
        <w:ind w:left="0"/>
        <w:jc w:val="both"/>
      </w:pPr>
      <w:r>
        <w:rPr>
          <w:rFonts w:ascii="Times New Roman"/>
          <w:b w:val="false"/>
          <w:i w:val="false"/>
          <w:color w:val="000000"/>
          <w:sz w:val="28"/>
        </w:rPr>
        <w:t xml:space="preserve">
      Понятие временного размещения отходов дано в </w:t>
      </w:r>
      <w:r>
        <w:rPr>
          <w:rFonts w:ascii="Times New Roman"/>
          <w:b w:val="false"/>
          <w:i w:val="false"/>
          <w:color w:val="000000"/>
          <w:sz w:val="28"/>
        </w:rPr>
        <w:t>подпункте 30-1)</w:t>
      </w:r>
      <w:r>
        <w:rPr>
          <w:rFonts w:ascii="Times New Roman"/>
          <w:b w:val="false"/>
          <w:i w:val="false"/>
          <w:color w:val="000000"/>
          <w:sz w:val="28"/>
        </w:rPr>
        <w:t xml:space="preserve"> статьи 1 ЭК. Суды должны иметь в виду, что согласно </w:t>
      </w:r>
      <w:r>
        <w:rPr>
          <w:rFonts w:ascii="Times New Roman"/>
          <w:b w:val="false"/>
          <w:i w:val="false"/>
          <w:color w:val="000000"/>
          <w:sz w:val="28"/>
        </w:rPr>
        <w:t>пункту 3-1</w:t>
      </w:r>
      <w:r>
        <w:rPr>
          <w:rFonts w:ascii="Times New Roman"/>
          <w:b w:val="false"/>
          <w:i w:val="false"/>
          <w:color w:val="000000"/>
          <w:sz w:val="28"/>
        </w:rPr>
        <w:t xml:space="preserve"> статьи 288 ЭК временное размещение отходов не является размещением отходов. Нарушение сроков хранения таких отходов влечет признание их размещенными с момента образования.</w:t>
      </w:r>
    </w:p>
    <w:p>
      <w:pPr>
        <w:spacing w:after="0"/>
        <w:ind w:left="0"/>
        <w:jc w:val="both"/>
      </w:pPr>
      <w:r>
        <w:rPr>
          <w:rFonts w:ascii="Times New Roman"/>
          <w:b w:val="false"/>
          <w:i w:val="false"/>
          <w:color w:val="000000"/>
          <w:sz w:val="28"/>
        </w:rPr>
        <w:t>
      Экологическим законодательством на собственников отходов возлагается обязанность по пользованию централизованной системой сбора отходов или услугами субъектов, отвечающих квалификационным требованиям, выполняющих операции по сбору, утилизации, переработке, хранению, размещению или удалению отходов, либо самостоятельному осуществлению операций по размещению или удалению отходов. Передача отходов собственником таким субъектам означает одновременно переход к ним права собственности на отходы, если сторонами не заключено соглашение на иных условиях.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22. Физические и юридические лица, выполняющие операции по сбору, утилизации, переработке, хранению, размещению или удалению отходов и осуществляющие транспортировку отходов, принимаемых от сторонних организаций, несут ответственность за безопасное обращение с ними с момента передачи их собственником отходов – погрузки отходов на принадлежащее им транспортное средство и приемки их физическим или юридическим лицом, и до выгрузки отходов в установленном месте из транспортного средства, если иное не предусмотрено законодательством или соглашением.</w:t>
      </w:r>
    </w:p>
    <w:bookmarkEnd w:id="21"/>
    <w:p>
      <w:pPr>
        <w:spacing w:after="0"/>
        <w:ind w:left="0"/>
        <w:jc w:val="both"/>
      </w:pPr>
      <w:r>
        <w:rPr>
          <w:rFonts w:ascii="Times New Roman"/>
          <w:b w:val="false"/>
          <w:i w:val="false"/>
          <w:color w:val="000000"/>
          <w:sz w:val="28"/>
        </w:rPr>
        <w:t>
      В случаях передачи отходов производства и потребления организациям, не имеющим в совокупности прав на выполнение операций по сбору, утилизации, переработке, хранению, размещению или удалению отходов, обязанность по уплате платы за эмиссию в окружающую среду возлагается на лиц, в результате деятельности которых образуются такие отходы.</w:t>
      </w:r>
    </w:p>
    <w:p>
      <w:pPr>
        <w:spacing w:after="0"/>
        <w:ind w:left="0"/>
        <w:jc w:val="both"/>
      </w:pPr>
      <w:r>
        <w:rPr>
          <w:rFonts w:ascii="Times New Roman"/>
          <w:b w:val="false"/>
          <w:i w:val="false"/>
          <w:color w:val="000000"/>
          <w:sz w:val="28"/>
        </w:rPr>
        <w:t xml:space="preserve">
      Ответственность собственников отходов производства и потребления, а равно субъектов, выполняющих операции по сбору, транспортировке, утилизации, переработке, хранению, размещению или удалению отходов в каждом конкретном случае определяется в зависимости от вида и степени опасности отходов в порядке, установленном </w:t>
      </w:r>
      <w:r>
        <w:rPr>
          <w:rFonts w:ascii="Times New Roman"/>
          <w:b w:val="false"/>
          <w:i w:val="false"/>
          <w:color w:val="000000"/>
          <w:sz w:val="28"/>
        </w:rPr>
        <w:t>ЭК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Судам надлежит иметь в виду, что по смыслу </w:t>
      </w:r>
      <w:r>
        <w:rPr>
          <w:rFonts w:ascii="Times New Roman"/>
          <w:b w:val="false"/>
          <w:i w:val="false"/>
          <w:color w:val="000000"/>
          <w:sz w:val="28"/>
        </w:rPr>
        <w:t>статьи 297</w:t>
      </w:r>
      <w:r>
        <w:rPr>
          <w:rFonts w:ascii="Times New Roman"/>
          <w:b w:val="false"/>
          <w:i w:val="false"/>
          <w:color w:val="000000"/>
          <w:sz w:val="28"/>
        </w:rPr>
        <w:t xml:space="preserve"> ЭК на объем и размер ответственности влияет выполнение субъектами хозяйственной деятельности экологических мероприятий, в том числе финансовых, направленных на утилизацию отходов и уменьшение объемов их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23.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ЭК плата за эмиссии в окружающую среду, в том числе за размещение отходов производства и потребления, устанавливается и взимается по правилам, установленным </w:t>
      </w:r>
      <w:r>
        <w:rPr>
          <w:rFonts w:ascii="Times New Roman"/>
          <w:b w:val="false"/>
          <w:i w:val="false"/>
          <w:color w:val="000000"/>
          <w:sz w:val="28"/>
        </w:rPr>
        <w:t>главой 69</w:t>
      </w:r>
      <w:r>
        <w:rPr>
          <w:rFonts w:ascii="Times New Roman"/>
          <w:b w:val="false"/>
          <w:i w:val="false"/>
          <w:color w:val="000000"/>
          <w:sz w:val="28"/>
        </w:rPr>
        <w:t xml:space="preserve"> Налогового кодекса за эмиссии в окружающую среду в порядке специального природопользования.</w:t>
      </w:r>
    </w:p>
    <w:bookmarkEnd w:id="22"/>
    <w:p>
      <w:pPr>
        <w:spacing w:after="0"/>
        <w:ind w:left="0"/>
        <w:jc w:val="both"/>
      </w:pPr>
      <w:r>
        <w:rPr>
          <w:rFonts w:ascii="Times New Roman"/>
          <w:b w:val="false"/>
          <w:i w:val="false"/>
          <w:color w:val="000000"/>
          <w:sz w:val="28"/>
        </w:rPr>
        <w:t>
      Эмиссии в окружающую среду без оформленного в установленном порядке экологического разрешения рассматриваются как эмиссии в окружающую среду сверх установленных нормативов, за исключением выбросов загрязняющих веществ от передвижных источников.</w:t>
      </w:r>
    </w:p>
    <w:p>
      <w:pPr>
        <w:spacing w:after="0"/>
        <w:ind w:left="0"/>
        <w:jc w:val="both"/>
      </w:pPr>
      <w:r>
        <w:rPr>
          <w:rFonts w:ascii="Times New Roman"/>
          <w:b w:val="false"/>
          <w:i w:val="false"/>
          <w:color w:val="000000"/>
          <w:sz w:val="28"/>
        </w:rPr>
        <w:t>
      Исполнение налоговых обязательств по оплате эмиссии в окружающую среду не освобождает природопользователя от возмещения ущерба, нанесенного окружающей среде (</w:t>
      </w:r>
      <w:r>
        <w:rPr>
          <w:rFonts w:ascii="Times New Roman"/>
          <w:b w:val="false"/>
          <w:i w:val="false"/>
          <w:color w:val="000000"/>
          <w:sz w:val="28"/>
        </w:rPr>
        <w:t>пункт 5</w:t>
      </w:r>
      <w:r>
        <w:rPr>
          <w:rFonts w:ascii="Times New Roman"/>
          <w:b w:val="false"/>
          <w:i w:val="false"/>
          <w:color w:val="000000"/>
          <w:sz w:val="28"/>
        </w:rPr>
        <w:t xml:space="preserve"> статьи 101 ЭК).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24. При определении экономической оценки ущерба, нанесенного окружающей среде, суды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108 ЭК должны исходить из стоимости затрат по восстановлению окружающей среды и потребительских свойств природных ресурсов.</w:t>
      </w:r>
    </w:p>
    <w:bookmarkEnd w:id="23"/>
    <w:p>
      <w:pPr>
        <w:spacing w:after="0"/>
        <w:ind w:left="0"/>
        <w:jc w:val="both"/>
      </w:pPr>
      <w:r>
        <w:rPr>
          <w:rFonts w:ascii="Times New Roman"/>
          <w:b w:val="false"/>
          <w:i w:val="false"/>
          <w:color w:val="000000"/>
          <w:sz w:val="28"/>
        </w:rPr>
        <w:t xml:space="preserve">
      Экономическая оценка ущерба от загрязнения атмосферного воздуха и водных, земельных ресурсов, а также от размещения отходов производства и потребления определяется прямым или косвенным методами в соответствии со </w:t>
      </w:r>
      <w:r>
        <w:rPr>
          <w:rFonts w:ascii="Times New Roman"/>
          <w:b w:val="false"/>
          <w:i w:val="false"/>
          <w:color w:val="000000"/>
          <w:sz w:val="28"/>
        </w:rPr>
        <w:t>статьями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ЭК, </w:t>
      </w:r>
      <w:r>
        <w:rPr>
          <w:rFonts w:ascii="Times New Roman"/>
          <w:b w:val="false"/>
          <w:i w:val="false"/>
          <w:color w:val="000000"/>
          <w:sz w:val="28"/>
        </w:rPr>
        <w:t>Правилами</w:t>
      </w:r>
      <w:r>
        <w:rPr>
          <w:rFonts w:ascii="Times New Roman"/>
          <w:b w:val="false"/>
          <w:i w:val="false"/>
          <w:color w:val="000000"/>
          <w:sz w:val="28"/>
        </w:rPr>
        <w:t xml:space="preserve"> экономической оценки ущерба от загрязнения окружающей среды, утвержденными постановлением Правительства Республики Казахстан от 27 июня 2007 года № 535 (далее – Правила оценки ущерба) и другими правовыми актами, в зависимости от того, возможна ли полная ликвидация последствий нанесенного ущерба путем мероприятий по восстановлению окружающей среды (</w:t>
      </w:r>
      <w:r>
        <w:rPr>
          <w:rFonts w:ascii="Times New Roman"/>
          <w:b w:val="false"/>
          <w:i w:val="false"/>
          <w:color w:val="000000"/>
          <w:sz w:val="28"/>
        </w:rPr>
        <w:t>пункт 3</w:t>
      </w:r>
      <w:r>
        <w:rPr>
          <w:rFonts w:ascii="Times New Roman"/>
          <w:b w:val="false"/>
          <w:i w:val="false"/>
          <w:color w:val="000000"/>
          <w:sz w:val="28"/>
        </w:rPr>
        <w:t xml:space="preserve"> статьи 108 ЭК).</w:t>
      </w:r>
    </w:p>
    <w:p>
      <w:pPr>
        <w:spacing w:after="0"/>
        <w:ind w:left="0"/>
        <w:jc w:val="both"/>
      </w:pPr>
      <w:r>
        <w:rPr>
          <w:rFonts w:ascii="Times New Roman"/>
          <w:b w:val="false"/>
          <w:i w:val="false"/>
          <w:color w:val="000000"/>
          <w:sz w:val="28"/>
        </w:rPr>
        <w:t xml:space="preserve">
      При оценке стоимости ущерба, причиненного окружающей среде и здоровью населения, имуществу физических и юридических лиц, государству, а также для проверки представленных сторонами расчетов суды должны применять нормативы и таксы, установленные </w:t>
      </w:r>
      <w:r>
        <w:rPr>
          <w:rFonts w:ascii="Times New Roman"/>
          <w:b w:val="false"/>
          <w:i w:val="false"/>
          <w:color w:val="000000"/>
          <w:sz w:val="28"/>
        </w:rPr>
        <w:t>Правилами</w:t>
      </w:r>
      <w:r>
        <w:rPr>
          <w:rFonts w:ascii="Times New Roman"/>
          <w:b w:val="false"/>
          <w:i w:val="false"/>
          <w:color w:val="000000"/>
          <w:sz w:val="28"/>
        </w:rPr>
        <w:t xml:space="preserve"> оценки ущерба в отношении каждого конкретного объекта окружающей среды. В случае, если порядок исчисления ущерба не регулируется специальным нормативным правовым актом, его размер определяется по фактическим затратам на восстановление нарушенного состояния окружающей среды с учетом понесенных убытков, в том числе упущенной выгоды.</w:t>
      </w:r>
    </w:p>
    <w:p>
      <w:pPr>
        <w:spacing w:after="0"/>
        <w:ind w:left="0"/>
        <w:jc w:val="both"/>
      </w:pPr>
      <w:r>
        <w:rPr>
          <w:rFonts w:ascii="Times New Roman"/>
          <w:b w:val="false"/>
          <w:i w:val="false"/>
          <w:color w:val="000000"/>
          <w:sz w:val="28"/>
        </w:rPr>
        <w:t>
      В частности, экономическая оценка ущерба от самовольной добычи общераспространенных полезных ископаемых (песок, гравий, глина и другие, далее – ОПИ) определяется в десятикратном размере стоимости добытых полезных ископаемых и (или) произведенного товарного продукта, полученного из них.</w:t>
      </w:r>
    </w:p>
    <w:p>
      <w:pPr>
        <w:spacing w:after="0"/>
        <w:ind w:left="0"/>
        <w:jc w:val="both"/>
      </w:pPr>
      <w:r>
        <w:rPr>
          <w:rFonts w:ascii="Times New Roman"/>
          <w:b w:val="false"/>
          <w:i w:val="false"/>
          <w:color w:val="000000"/>
          <w:sz w:val="28"/>
        </w:rPr>
        <w:t xml:space="preserve">
      В случае возникновения сомнений в правильности представленных расчетов либо при наличии возражений одной из сторон суд с целью проверки и устранения противоречий вправе, в соответствии со </w:t>
      </w:r>
      <w:r>
        <w:rPr>
          <w:rFonts w:ascii="Times New Roman"/>
          <w:b w:val="false"/>
          <w:i w:val="false"/>
          <w:color w:val="000000"/>
          <w:sz w:val="28"/>
        </w:rPr>
        <w:t>статьями 77</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Гражданского процессуального кодекса Республики Казахстан (далее – ГПК), привлечь специалиста или назначить соответствующую судебную экспертизу.</w:t>
      </w:r>
    </w:p>
    <w:p>
      <w:pPr>
        <w:spacing w:after="0"/>
        <w:ind w:left="0"/>
        <w:jc w:val="both"/>
      </w:pPr>
      <w:r>
        <w:rPr>
          <w:rFonts w:ascii="Times New Roman"/>
          <w:b w:val="false"/>
          <w:i w:val="false"/>
          <w:color w:val="000000"/>
          <w:sz w:val="28"/>
        </w:rPr>
        <w:t xml:space="preserve">
      Расчет оценки ущерба, причиненного природопользователем без надлежащего разрешения, должен производиться отдельно по каждому источнику загрязнения с применением соответствующего коэффициента </w:t>
      </w:r>
      <w:r>
        <w:rPr>
          <w:rFonts w:ascii="Times New Roman"/>
          <w:b w:val="false"/>
          <w:i w:val="false"/>
          <w:color w:val="000000"/>
          <w:sz w:val="28"/>
        </w:rPr>
        <w:t>Правил</w:t>
      </w:r>
      <w:r>
        <w:rPr>
          <w:rFonts w:ascii="Times New Roman"/>
          <w:b w:val="false"/>
          <w:i w:val="false"/>
          <w:color w:val="000000"/>
          <w:sz w:val="28"/>
        </w:rPr>
        <w:t xml:space="preserve"> оценки ущерба.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ущерба результаты инструментальных замеров и анализов, свидетельствующие о превышении установленных нормативов выбросов (сбросов) загрязняющих веществ, распространяются на период с последней проверки, проведенной в ходе государственного экологического контроля, до истечения срока исковой давности.</w:t>
      </w:r>
    </w:p>
    <w:p>
      <w:pPr>
        <w:spacing w:after="0"/>
        <w:ind w:left="0"/>
        <w:jc w:val="both"/>
      </w:pPr>
      <w:r>
        <w:rPr>
          <w:rFonts w:ascii="Times New Roman"/>
          <w:b w:val="false"/>
          <w:i w:val="false"/>
          <w:color w:val="000000"/>
          <w:sz w:val="28"/>
        </w:rPr>
        <w:t xml:space="preserve">
      Следует иметь в виду, что расчет оценки ущерба не подлежит отдельному обжалованию в порядке гражданского судопроизводства, поскольку расчет является доказательством, подлежащим оценке в совокупности с другими доказательствами по делу в порядке, предусмотренном </w:t>
      </w:r>
      <w:r>
        <w:rPr>
          <w:rFonts w:ascii="Times New Roman"/>
          <w:b w:val="false"/>
          <w:i w:val="false"/>
          <w:color w:val="000000"/>
          <w:sz w:val="28"/>
        </w:rPr>
        <w:t>главой 7</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25. Прямой метод экономической оценки ущерба определяется с учетом фактических затрат и наиболее эффективных инженерных, организационно-технических и технологических мероприятий, необходимых для восстановления окружающей среды, восполнения деградировавших природных ресурсов и оздоровления живых организмов.</w:t>
      </w:r>
    </w:p>
    <w:bookmarkEnd w:id="24"/>
    <w:p>
      <w:pPr>
        <w:spacing w:after="0"/>
        <w:ind w:left="0"/>
        <w:jc w:val="both"/>
      </w:pPr>
      <w:r>
        <w:rPr>
          <w:rFonts w:ascii="Times New Roman"/>
          <w:b w:val="false"/>
          <w:i w:val="false"/>
          <w:color w:val="000000"/>
          <w:sz w:val="28"/>
        </w:rPr>
        <w:t>
      Сбор и анализ необходимых материалов, установление экономической оценки нанесенного ущерба проводятся должностными лицами уполномоченного органа в области охраны окружающей среды в месячный срок с даты установления факта нанесения ущерба. Лицо, нанесшее ущерб окружающей среде, обязано предоставить гарантийное письмо с указанием конкретных мероприятий по восстановлению окружающей среды и сроков их проведения. Оценка мер по ликвидации последствий ущерба определяется по их рыночной стоимости или с учетом заключения независимого эксперта, уполномоченного проводить экспертизы в области охраны окружающей среды.</w:t>
      </w:r>
    </w:p>
    <w:p>
      <w:pPr>
        <w:spacing w:after="0"/>
        <w:ind w:left="0"/>
        <w:jc w:val="both"/>
      </w:pPr>
      <w:r>
        <w:rPr>
          <w:rFonts w:ascii="Times New Roman"/>
          <w:b w:val="false"/>
          <w:i w:val="false"/>
          <w:color w:val="000000"/>
          <w:sz w:val="28"/>
        </w:rPr>
        <w:t xml:space="preserve">
      По смыслу </w:t>
      </w:r>
      <w:r>
        <w:rPr>
          <w:rFonts w:ascii="Times New Roman"/>
          <w:b w:val="false"/>
          <w:i w:val="false"/>
          <w:color w:val="000000"/>
          <w:sz w:val="28"/>
        </w:rPr>
        <w:t>статьи 110</w:t>
      </w:r>
      <w:r>
        <w:rPr>
          <w:rFonts w:ascii="Times New Roman"/>
          <w:b w:val="false"/>
          <w:i w:val="false"/>
          <w:color w:val="000000"/>
          <w:sz w:val="28"/>
        </w:rPr>
        <w:t xml:space="preserve"> ЭК и </w:t>
      </w:r>
      <w:r>
        <w:rPr>
          <w:rFonts w:ascii="Times New Roman"/>
          <w:b w:val="false"/>
          <w:i w:val="false"/>
          <w:color w:val="000000"/>
          <w:sz w:val="28"/>
        </w:rPr>
        <w:t>пункта 4</w:t>
      </w:r>
      <w:r>
        <w:rPr>
          <w:rFonts w:ascii="Times New Roman"/>
          <w:b w:val="false"/>
          <w:i w:val="false"/>
          <w:color w:val="000000"/>
          <w:sz w:val="28"/>
        </w:rPr>
        <w:t xml:space="preserve"> Правил оценки ущерба при определении возможности осуществить полную ликвидацию нанесенного ущерба путем мероприятий по восстановлению окружающей среды суды должны принимать во внимание только прямой метод экономической оценки ущерба с целью немедленного принятия мер по устранению последствий загрязнения и обязательных превентивных мер по предотвращению загрязнения окружающей среды и нанесения ей ущерба в любых иных формах.</w:t>
      </w:r>
    </w:p>
    <w:p>
      <w:pPr>
        <w:spacing w:after="0"/>
        <w:ind w:left="0"/>
        <w:jc w:val="both"/>
      </w:pPr>
      <w:r>
        <w:rPr>
          <w:rFonts w:ascii="Times New Roman"/>
          <w:b w:val="false"/>
          <w:i w:val="false"/>
          <w:color w:val="000000"/>
          <w:sz w:val="28"/>
        </w:rPr>
        <w:t xml:space="preserve">
      Судам на стадии подготовки дела к судебному разбирательству по спорам о применении экологического законодательства, где экономическая оценка ущерба, нанесенного окружающей среде, определяется прямым методом, необходимо разъяснять сторонам положения </w:t>
      </w:r>
      <w:r>
        <w:rPr>
          <w:rFonts w:ascii="Times New Roman"/>
          <w:b w:val="false"/>
          <w:i w:val="false"/>
          <w:color w:val="000000"/>
          <w:sz w:val="28"/>
        </w:rPr>
        <w:t>статьи 322</w:t>
      </w:r>
      <w:r>
        <w:rPr>
          <w:rFonts w:ascii="Times New Roman"/>
          <w:b w:val="false"/>
          <w:i w:val="false"/>
          <w:color w:val="000000"/>
          <w:sz w:val="28"/>
        </w:rPr>
        <w:t xml:space="preserve"> ЭК, в силу которых, с согласия сторон, по решению суда вред может быть возмещен добровольно, в натуральной форме путем возложения на ответчика обязанности по устранению ущерба, нанесенного окружающей среде.</w:t>
      </w:r>
    </w:p>
    <w:p>
      <w:pPr>
        <w:spacing w:after="0"/>
        <w:ind w:left="0"/>
        <w:jc w:val="both"/>
      </w:pPr>
      <w:r>
        <w:rPr>
          <w:rFonts w:ascii="Times New Roman"/>
          <w:b w:val="false"/>
          <w:i w:val="false"/>
          <w:color w:val="000000"/>
          <w:sz w:val="28"/>
        </w:rPr>
        <w:t>
      Косвенный метод экономической оценки ущерба применяется в случаях, когда не может быть применен прямой метод экономической оценки ущерба: загрязнения атмосферного воздуха, водных ресурсов, а также размещения отходов производства и потребления, в том числе радиоактивных, сверхустановленных нормативов и сверхнормативного изъятия природных ресурсов. Так, попадание сточных вод с вредными веществами в реку предполагает применение косвенного метода оценки ущерба, нанесенного окружающей среде, а попадание таких вод на прилегающую к водоему местность – прямого метода.</w:t>
      </w:r>
    </w:p>
    <w:p>
      <w:pPr>
        <w:spacing w:after="0"/>
        <w:ind w:left="0"/>
        <w:jc w:val="both"/>
      </w:pPr>
      <w:r>
        <w:rPr>
          <w:rFonts w:ascii="Times New Roman"/>
          <w:b w:val="false"/>
          <w:i w:val="false"/>
          <w:color w:val="000000"/>
          <w:sz w:val="28"/>
        </w:rPr>
        <w:t xml:space="preserve">
      Экономическая оценка ущерба косвенным методом определяется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110 ЭК, и основывается на разнице между фактическим воздействием на окружающую среду и установленным нормативом, а также на ставках платы за эмиссии в окружающую среду, уровнях экологической опасности и экологического риска.</w:t>
      </w:r>
    </w:p>
    <w:bookmarkStart w:name="z26" w:id="25"/>
    <w:p>
      <w:pPr>
        <w:spacing w:after="0"/>
        <w:ind w:left="0"/>
        <w:jc w:val="both"/>
      </w:pPr>
      <w:r>
        <w:rPr>
          <w:rFonts w:ascii="Times New Roman"/>
          <w:b w:val="false"/>
          <w:i w:val="false"/>
          <w:color w:val="000000"/>
          <w:sz w:val="28"/>
        </w:rPr>
        <w:t>
      26. Обратить внимание судов на необходимость разграничения ответственности природопользователя за уклонение от уплаты обязательных экологических платежей, от ответственности за причиненный ущерб окружающей среде.</w:t>
      </w:r>
    </w:p>
    <w:bookmarkEnd w:id="25"/>
    <w:p>
      <w:pPr>
        <w:spacing w:after="0"/>
        <w:ind w:left="0"/>
        <w:jc w:val="both"/>
      </w:pPr>
      <w:r>
        <w:rPr>
          <w:rFonts w:ascii="Times New Roman"/>
          <w:b w:val="false"/>
          <w:i w:val="false"/>
          <w:color w:val="000000"/>
          <w:sz w:val="28"/>
        </w:rPr>
        <w:t xml:space="preserve">
      Лицо, причинившее вред жизни и здоровью физических лиц, ущерб имуществу физических и юридических лиц, государству либо окружающей среде вправе добровольно или по решению суда устранить нанесенные вред или ущерб либо компенсировать их в стоимостном выражении за счет собственных или страховых средств до состояния, имевшегося к моменту причинения вреда или ущерба, выполнить мероприятия по воспроизводству природных ресурсов, по возмещению истцу убытков, включая упущенную выгоду, либо путем перечисления денежных средств в государственный бюджет или непосредственно потерпевшему лицу. Вред, причиненный жизни и здоровью физического лица, возмещается в полном объеме с учетом степени потери трудоспособности потерпевшего, затрат на его лечение и восстановление здоровья, затрат по уходу за больным, иных расходов и потерь. Так, пунктом 1 </w:t>
      </w:r>
      <w:r>
        <w:rPr>
          <w:rFonts w:ascii="Times New Roman"/>
          <w:b w:val="false"/>
          <w:i w:val="false"/>
          <w:color w:val="000000"/>
          <w:sz w:val="28"/>
        </w:rPr>
        <w:t>статьи 21</w:t>
      </w:r>
      <w:r>
        <w:rPr>
          <w:rFonts w:ascii="Times New Roman"/>
          <w:b w:val="false"/>
          <w:i w:val="false"/>
          <w:color w:val="000000"/>
          <w:sz w:val="28"/>
        </w:rPr>
        <w:t xml:space="preserve"> Закона о радиационной безопасности предусмотрено право граждан на возмещение вреда, причиненного их жизни и здоровью, и на возмещение имущественных убытков, обусловленных облучением, ионизирующим излучением сверх установленных пределов или в результате радиационной аварии в соответствии с законодательством.</w:t>
      </w:r>
    </w:p>
    <w:p>
      <w:pPr>
        <w:spacing w:after="0"/>
        <w:ind w:left="0"/>
        <w:jc w:val="both"/>
      </w:pPr>
      <w:r>
        <w:rPr>
          <w:rFonts w:ascii="Times New Roman"/>
          <w:b w:val="false"/>
          <w:i w:val="false"/>
          <w:color w:val="000000"/>
          <w:sz w:val="28"/>
        </w:rPr>
        <w:t xml:space="preserve">
      Если лицо, виновное в причинении ущерба окружающей среде, не в состоянии исполнить судебный акт по восстановлению в натуральной форме природной среды до состояния, имевшегося к моменту причинения вреда, предоставлению равноценного природного ресурса взамен уничтоженного либо поврежденного, либо компенсировать его в денежной форме, то суд, вынесший решение, или суд по месту исполнения решения может в порядке </w:t>
      </w:r>
      <w:r>
        <w:rPr>
          <w:rFonts w:ascii="Times New Roman"/>
          <w:b w:val="false"/>
          <w:i w:val="false"/>
          <w:color w:val="000000"/>
          <w:sz w:val="28"/>
        </w:rPr>
        <w:t>статьи 246</w:t>
      </w:r>
      <w:r>
        <w:rPr>
          <w:rFonts w:ascii="Times New Roman"/>
          <w:b w:val="false"/>
          <w:i w:val="false"/>
          <w:color w:val="000000"/>
          <w:sz w:val="28"/>
        </w:rPr>
        <w:t xml:space="preserve"> ГПК по ходатайству судебного исполнителя и (или) по заявлению сторон в исполнительном производстве изменить способ и порядок его исполнения.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27. Разъяснить судам, что дела об обжаловании решений, действий (бездействия) должностных лиц уполномоченного органа в области охраны окружающей среды, специально уполномоченных органов в области охраны окружающей среды, охраны, воспроизводства и использования природных ресурсов, а также местных представительных и (или) исполнительных органов, органов местного самоуправления по вопросам, связанным с экологическим законодательством, в том числе в защиту интересов неопределенного круга лиц, государственными органами в пределах своей компетенции, юридическими лицами, а также прокурором – в случаях, предусмотренных абзацем вторым части первой </w:t>
      </w:r>
      <w:r>
        <w:rPr>
          <w:rFonts w:ascii="Times New Roman"/>
          <w:b w:val="false"/>
          <w:i w:val="false"/>
          <w:color w:val="000000"/>
          <w:sz w:val="28"/>
        </w:rPr>
        <w:t>статьи 292</w:t>
      </w:r>
      <w:r>
        <w:rPr>
          <w:rFonts w:ascii="Times New Roman"/>
          <w:b w:val="false"/>
          <w:i w:val="false"/>
          <w:color w:val="000000"/>
          <w:sz w:val="28"/>
        </w:rPr>
        <w:t xml:space="preserve"> ГПК, подсудны специализированным межрайонным экономическим судам, за исключением дел, предусмотренных частью четвертой </w:t>
      </w:r>
      <w:r>
        <w:rPr>
          <w:rFonts w:ascii="Times New Roman"/>
          <w:b w:val="false"/>
          <w:i w:val="false"/>
          <w:color w:val="000000"/>
          <w:sz w:val="28"/>
        </w:rPr>
        <w:t>статьи 27</w:t>
      </w:r>
      <w:r>
        <w:rPr>
          <w:rFonts w:ascii="Times New Roman"/>
          <w:b w:val="false"/>
          <w:i w:val="false"/>
          <w:color w:val="000000"/>
          <w:sz w:val="28"/>
        </w:rPr>
        <w:t xml:space="preserve"> и подпунктом 2) </w:t>
      </w:r>
      <w:r>
        <w:rPr>
          <w:rFonts w:ascii="Times New Roman"/>
          <w:b w:val="false"/>
          <w:i w:val="false"/>
          <w:color w:val="000000"/>
          <w:sz w:val="28"/>
        </w:rPr>
        <w:t>статьи 28</w:t>
      </w:r>
      <w:r>
        <w:rPr>
          <w:rFonts w:ascii="Times New Roman"/>
          <w:b w:val="false"/>
          <w:i w:val="false"/>
          <w:color w:val="000000"/>
          <w:sz w:val="28"/>
        </w:rPr>
        <w:t xml:space="preserve"> ГПК.</w:t>
      </w:r>
    </w:p>
    <w:bookmarkEnd w:id="26"/>
    <w:p>
      <w:pPr>
        <w:spacing w:after="0"/>
        <w:ind w:left="0"/>
        <w:jc w:val="both"/>
      </w:pPr>
      <w:r>
        <w:rPr>
          <w:rFonts w:ascii="Times New Roman"/>
          <w:b w:val="false"/>
          <w:i w:val="false"/>
          <w:color w:val="000000"/>
          <w:sz w:val="28"/>
        </w:rPr>
        <w:t xml:space="preserve">
      Если по результатам проведенного контроля протокол об административном правонарушении не составлялся, обжалованию в порядке </w:t>
      </w:r>
      <w:r>
        <w:rPr>
          <w:rFonts w:ascii="Times New Roman"/>
          <w:b w:val="false"/>
          <w:i w:val="false"/>
          <w:color w:val="000000"/>
          <w:sz w:val="28"/>
        </w:rPr>
        <w:t>главы 29</w:t>
      </w:r>
      <w:r>
        <w:rPr>
          <w:rFonts w:ascii="Times New Roman"/>
          <w:b w:val="false"/>
          <w:i w:val="false"/>
          <w:color w:val="000000"/>
          <w:sz w:val="28"/>
        </w:rPr>
        <w:t xml:space="preserve"> ГПК подлежит предписание об устранении нарушений экологического законодательства.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126</w:t>
      </w:r>
      <w:r>
        <w:rPr>
          <w:rFonts w:ascii="Times New Roman"/>
          <w:b w:val="false"/>
          <w:i w:val="false"/>
          <w:color w:val="000000"/>
          <w:sz w:val="28"/>
        </w:rPr>
        <w:t xml:space="preserve"> ЭК требование об обязательном соблюдении порядка досудебного урегулирования вопросов, связанных с обжалованием решения, действий (бездействия) должностных лиц, распространяется только на решения, действия (бездействие) должностных лиц, осуществляющих государственный экологический контроль.</w:t>
      </w:r>
    </w:p>
    <w:p>
      <w:pPr>
        <w:spacing w:after="0"/>
        <w:ind w:left="0"/>
        <w:jc w:val="both"/>
      </w:pPr>
      <w:r>
        <w:rPr>
          <w:rFonts w:ascii="Times New Roman"/>
          <w:b w:val="false"/>
          <w:i w:val="false"/>
          <w:color w:val="000000"/>
          <w:sz w:val="28"/>
        </w:rPr>
        <w:t xml:space="preserve">
      Если истцом (заявителем в порядке </w:t>
      </w:r>
      <w:r>
        <w:rPr>
          <w:rFonts w:ascii="Times New Roman"/>
          <w:b w:val="false"/>
          <w:i w:val="false"/>
          <w:color w:val="000000"/>
          <w:sz w:val="28"/>
        </w:rPr>
        <w:t>главы 29</w:t>
      </w:r>
      <w:r>
        <w:rPr>
          <w:rFonts w:ascii="Times New Roman"/>
          <w:b w:val="false"/>
          <w:i w:val="false"/>
          <w:color w:val="000000"/>
          <w:sz w:val="28"/>
        </w:rPr>
        <w:t xml:space="preserve"> ГПК) не соблюден установленный законом для данной категории дел порядок досудебного урегулирования спора и возможность применения этого порядка не утрачена, то в соответствии с подпунктом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судья возвращает исковое заявление истцу.</w:t>
      </w:r>
    </w:p>
    <w:p>
      <w:pPr>
        <w:spacing w:after="0"/>
        <w:ind w:left="0"/>
        <w:jc w:val="both"/>
      </w:pPr>
      <w:r>
        <w:rPr>
          <w:rFonts w:ascii="Times New Roman"/>
          <w:b w:val="false"/>
          <w:i w:val="false"/>
          <w:color w:val="000000"/>
          <w:sz w:val="28"/>
        </w:rPr>
        <w:t xml:space="preserve">
      В случае принятия такового искового заявления оно подлежит оставлению без рассмотрения на основании подпункта 1) </w:t>
      </w:r>
      <w:r>
        <w:rPr>
          <w:rFonts w:ascii="Times New Roman"/>
          <w:b w:val="false"/>
          <w:i w:val="false"/>
          <w:color w:val="000000"/>
          <w:sz w:val="28"/>
        </w:rPr>
        <w:t>статьи 279</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28. Разъяснить судам, что экологическим спором является спор по поводу оценки принятых и осуществляемых решений мероприятий, связанных с охраной окружающей среды, в процессе хозяйственной, управленческой и иной деятельности, в том числе размещения объектов, заключений государственной экологической экспертизы, приостановления, ограничения или прекращения деятельности предприятий, размера платы за эмиссии в окружающую среду, о возмещении вреда, причиненного здоровью человека, окружающей среде в результате нарушения экологического законодательства.</w:t>
      </w:r>
    </w:p>
    <w:bookmarkEnd w:id="27"/>
    <w:p>
      <w:pPr>
        <w:spacing w:after="0"/>
        <w:ind w:left="0"/>
        <w:jc w:val="both"/>
      </w:pPr>
      <w:r>
        <w:rPr>
          <w:rFonts w:ascii="Times New Roman"/>
          <w:b w:val="false"/>
          <w:i w:val="false"/>
          <w:color w:val="000000"/>
          <w:sz w:val="28"/>
        </w:rPr>
        <w:t xml:space="preserve">
      Согласно нормам </w:t>
      </w:r>
      <w:r>
        <w:rPr>
          <w:rFonts w:ascii="Times New Roman"/>
          <w:b w:val="false"/>
          <w:i w:val="false"/>
          <w:color w:val="000000"/>
          <w:sz w:val="28"/>
        </w:rPr>
        <w:t>главы 46</w:t>
      </w:r>
      <w:r>
        <w:rPr>
          <w:rFonts w:ascii="Times New Roman"/>
          <w:b w:val="false"/>
          <w:i w:val="false"/>
          <w:color w:val="000000"/>
          <w:sz w:val="28"/>
        </w:rPr>
        <w:t xml:space="preserve"> ЭК экологические споры между субъектами экологических правоотношений могут быть решены путем переговоров, в том числе с привлечением экспертов либо в соответствии с ранее согласованной сторонами процедурой разрешения споров. Так, путем переговоров могут быть разрешены споры, связанные с исполнением, изменением или прекращением контракта в сфере недропользования (</w:t>
      </w:r>
      <w:r>
        <w:rPr>
          <w:rFonts w:ascii="Times New Roman"/>
          <w:b w:val="false"/>
          <w:i w:val="false"/>
          <w:color w:val="000000"/>
          <w:sz w:val="28"/>
        </w:rPr>
        <w:t>статья 78</w:t>
      </w:r>
      <w:r>
        <w:rPr>
          <w:rFonts w:ascii="Times New Roman"/>
          <w:b w:val="false"/>
          <w:i w:val="false"/>
          <w:color w:val="000000"/>
          <w:sz w:val="28"/>
        </w:rPr>
        <w:t xml:space="preserve"> Кодекса "О недрах и недропользовании"). Согласованная сторонами процедура разрешения споров означает возможность разрешения спора в соответствии с условиями договора, законодательными актами либо международным договором.</w:t>
      </w:r>
    </w:p>
    <w:p>
      <w:pPr>
        <w:spacing w:after="0"/>
        <w:ind w:left="0"/>
        <w:jc w:val="both"/>
      </w:pPr>
      <w:r>
        <w:rPr>
          <w:rFonts w:ascii="Times New Roman"/>
          <w:b w:val="false"/>
          <w:i w:val="false"/>
          <w:color w:val="000000"/>
          <w:sz w:val="28"/>
        </w:rPr>
        <w:t>
      При разрешении споров с участием юридических и физических лиц суды должны истребовать от истца доказательства соблюдения досудебного порядка урегулирования спора.</w:t>
      </w:r>
    </w:p>
    <w:p>
      <w:pPr>
        <w:spacing w:after="0"/>
        <w:ind w:left="0"/>
        <w:jc w:val="both"/>
      </w:pPr>
      <w:r>
        <w:rPr>
          <w:rFonts w:ascii="Times New Roman"/>
          <w:b w:val="false"/>
          <w:i w:val="false"/>
          <w:color w:val="000000"/>
          <w:sz w:val="28"/>
        </w:rPr>
        <w:t>
      В мотивировочной части решения судам следует делать ссылки на нормы действующего законодательства с указанием конкретной обязанности, возложенной на природопользователя соответствующими нормами ЭК, неисполнение которой явилось основанием для признания правонарушением.</w:t>
      </w:r>
    </w:p>
    <w:p>
      <w:pPr>
        <w:spacing w:after="0"/>
        <w:ind w:left="0"/>
        <w:jc w:val="both"/>
      </w:pPr>
      <w:r>
        <w:rPr>
          <w:rFonts w:ascii="Times New Roman"/>
          <w:b w:val="false"/>
          <w:i w:val="false"/>
          <w:color w:val="000000"/>
          <w:sz w:val="28"/>
        </w:rPr>
        <w:t>
      Разъяснить судам, что при удовлетворении исков о возмещении ущерба в резолютивной части решения необходимо указывать на взыскание суммы ущерба в доход государства, реквизиты налогового органа по месту нахождения источника эмиссии либо на взыскание суммы ущерба в республиканский бюджет, за исключением средств, полученных от природопользователей по искам о возмещении вреда организациями нефтяного сектора, подлежащих зачислению в Национальный фонд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29. При рассмотрении исковых требований физических лиц и общественных объединений об ограничении, приостановлении и прекращении хозяйственной и иной деятельности физических и юридических лиц, оказывающей отрицательное воздействие на окружающую среду, жизнь и здоровье человека, основанием для удовлетворения таких требований является, прежде всего, установление самого факта такого отрицательного воздействия.</w:t>
      </w:r>
    </w:p>
    <w:bookmarkEnd w:id="28"/>
    <w:p>
      <w:pPr>
        <w:spacing w:after="0"/>
        <w:ind w:left="0"/>
        <w:jc w:val="both"/>
      </w:pPr>
      <w:r>
        <w:rPr>
          <w:rFonts w:ascii="Times New Roman"/>
          <w:b w:val="false"/>
          <w:i w:val="false"/>
          <w:color w:val="000000"/>
          <w:sz w:val="28"/>
        </w:rPr>
        <w:t>
      Принимая решение об удовлетворении исковых требований о приостановлении, ограничении или прекращении экологически вредной деятельности, суды должны иметь в виду, что приостановление, ограничение либо прекращение отрицательного воздействия возможно не только в результате закрытия объекта, но и путем возложения на ответчика обязанности совершить действия, направленные на устранение источника вредного влияния: проведение ремонта, реконструкции, установку новых очистных сооружений, внедрение новых технологий производства, изменение условий природопользования и тому подобное, с обязательным указанием срока, в течение которого ответчик обязан устранить нарушения требований экологического законодательства.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30. Суд не принимает отказ истца от иска, если имеющиеся в деле доказательства свидетельствуют о наличии оснований и условий для привлечения ответчика к имущественной ответственности за совершение экологического правонарушения, за исключением случаев, когда нарушитель в добровольном порядке возместил вред в полном объеме, и по делам, связанным с принудительным взиманием платежей за использование объектов окружающей среды.</w:t>
      </w:r>
    </w:p>
    <w:bookmarkEnd w:id="29"/>
    <w:p>
      <w:pPr>
        <w:spacing w:after="0"/>
        <w:ind w:left="0"/>
        <w:jc w:val="both"/>
      </w:pPr>
      <w:r>
        <w:rPr>
          <w:rFonts w:ascii="Times New Roman"/>
          <w:b w:val="false"/>
          <w:i w:val="false"/>
          <w:color w:val="000000"/>
          <w:sz w:val="28"/>
        </w:rPr>
        <w:t>
      Обратить внимание судов на то, что действующее экологическое законодательство не предусматривает возможности снижения размера платежей, подлежащих уплате за использование объекта окружающей среды.</w:t>
      </w:r>
    </w:p>
    <w:p>
      <w:pPr>
        <w:spacing w:after="0"/>
        <w:ind w:left="0"/>
        <w:jc w:val="both"/>
      </w:pPr>
      <w:r>
        <w:rPr>
          <w:rFonts w:ascii="Times New Roman"/>
          <w:b w:val="false"/>
          <w:i w:val="false"/>
          <w:color w:val="000000"/>
          <w:sz w:val="28"/>
        </w:rPr>
        <w:t xml:space="preserve">
      Споры, рассматриваемые в порядке особого искового производства по правилам </w:t>
      </w:r>
      <w:r>
        <w:rPr>
          <w:rFonts w:ascii="Times New Roman"/>
          <w:b w:val="false"/>
          <w:i w:val="false"/>
          <w:color w:val="000000"/>
          <w:sz w:val="28"/>
        </w:rPr>
        <w:t>главы 29</w:t>
      </w:r>
      <w:r>
        <w:rPr>
          <w:rFonts w:ascii="Times New Roman"/>
          <w:b w:val="false"/>
          <w:i w:val="false"/>
          <w:color w:val="000000"/>
          <w:sz w:val="28"/>
        </w:rPr>
        <w:t xml:space="preserve"> ГПК, не подлежат прекращению в связи с заключением сторонами мирового соглашения или соглашений сторон об урегулировании спора (конфликта) в порядке медиации либо партисипативной процедуры.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31. Суды должны тщательно исследовать обстоятельства, способствующие нарушению экологического законодательства, и выносить частные определения в порядке, предусмотренном </w:t>
      </w:r>
      <w:r>
        <w:rPr>
          <w:rFonts w:ascii="Times New Roman"/>
          <w:b w:val="false"/>
          <w:i w:val="false"/>
          <w:color w:val="000000"/>
          <w:sz w:val="28"/>
        </w:rPr>
        <w:t>статьей 270</w:t>
      </w:r>
      <w:r>
        <w:rPr>
          <w:rFonts w:ascii="Times New Roman"/>
          <w:b w:val="false"/>
          <w:i w:val="false"/>
          <w:color w:val="000000"/>
          <w:sz w:val="28"/>
        </w:rPr>
        <w:t xml:space="preserve"> ГПК.</w:t>
      </w:r>
    </w:p>
    <w:bookmarkEnd w:id="30"/>
    <w:bookmarkStart w:name="z32" w:id="31"/>
    <w:p>
      <w:pPr>
        <w:spacing w:after="0"/>
        <w:ind w:left="0"/>
        <w:jc w:val="both"/>
      </w:pPr>
      <w:r>
        <w:rPr>
          <w:rFonts w:ascii="Times New Roman"/>
          <w:b w:val="false"/>
          <w:i w:val="false"/>
          <w:color w:val="000000"/>
          <w:sz w:val="28"/>
        </w:rPr>
        <w:t xml:space="preserve">
      32. В связи с принятием настоящего нормативного постановления признать утратившим силу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2000 года № 16 "О практике применения судами законодательства об охране окружающей среды".</w:t>
      </w:r>
    </w:p>
    <w:bookmarkEnd w:id="31"/>
    <w:bookmarkStart w:name="z33" w:id="32"/>
    <w:p>
      <w:pPr>
        <w:spacing w:after="0"/>
        <w:ind w:left="0"/>
        <w:jc w:val="both"/>
      </w:pPr>
      <w:r>
        <w:rPr>
          <w:rFonts w:ascii="Times New Roman"/>
          <w:b w:val="false"/>
          <w:i w:val="false"/>
          <w:color w:val="000000"/>
          <w:sz w:val="28"/>
        </w:rPr>
        <w:t xml:space="preserve">
      33.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3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