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1fa4" w14:textId="de0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19 декабря 2003 года № 11 "О практике вынесения судами частных постановлений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ноября 2016 года № 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19 декабря 2003 года № 11 "О практике вынесения судами частных постановлений по уголовным делам" (с изменениями и дополнениями, внесенными нормативными постановлениями Верховного Суда Республики Казахстан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26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вносятся изменения на государственном языке, текст на русском языке не меняется;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УПК суды первой, апелляционной и кассационной инстанций при установлении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405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выносят частное постановление, которое исполняется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471 УПК.";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пунктами 5-1 и 5-2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Следственный судья при осуществлении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полномочий вправе вынести частное постановление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части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УПК. При этом следственный судья не должен предрешать вопросы, которые могут являться предметом судебного рассмотрения при разрешении уголовного дела по существу, в том числе делать выводы о доказанности или недоказанности вины, об относимости, допустимости, достоверности и достаточности собранных доказательств по делу.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На досудебной стадии уголовного процесса следственный судья при осуществлении своих полномочий и выявлении фактов нарушений и незаконных ограничений прав и свобод граждан, гарантированных им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также и при установлении фактов незаконного ограничения и иных нарушений, охраняемых законом интересов организаций, в рамках судебного контроля выносит частное постановление об устранении и решении вопроса об ответственности лиц, допустивших нарушение закона.";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третьим и четвертым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возвращении из совещательной комнаты текст частного постановления оглашается судом полностью, о чем должно быть указано в протоколе главного судебного разбирательства, в случае изготовления его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текст частного постановления большого объема, председательствующий вправе огласить только вводную и резолютивную части постановления.";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10-1 следующего содержания: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На частные постановления, вынесенные нижестоящими инстанциями, за изъятиями,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могут быть принесены кассационные ходатайство, протест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"Апелляционная кассационная и надзорная инстанция" заменить словами "Апелляционная и кассационная инстанции";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"части 2 статьи 426", "части 3 статьи 484" заменить словами соответственно "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426", "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484";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"части 3 статьи 444", "статьи 449" исключить;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постановление кассационной инстанции согласно части 2 статьи 465 УПК, вступает в законную силу с момента его оглашения" исключить;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 статьей 804" заменить словами "с подпунктом 57) 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804";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