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c8e8" w14:textId="40ac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октября 2011 года № 1173 "Об утверждении Правил представления финансовой отчетности в депозитарий"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187. Утратило силу постановлением Правительства Республики Казахстан от 16 февраля 2022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16.02.2022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1173 "Об утверждении Правил представления финансовой отчетности в депозитарий" (САПП Республики Казахстан, 2011 г., № 57, ст. 812)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финансовой отчетности в депозитарий,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Депозитарий - электронная база данных, содержащая годовую финансовую отчетность и аудиторские отчеты, ежегодно сдаваемые организациями, списки аффилиированных лиц акционерных обществ, а также информацию о корпоративных событиях акционерных обществ, с открытым для пользователей доступом.";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Организации, для которых аудит является обязательным в соответствии с требованиями законодательства Республики Казахстан, представляют в Уполномоченную организацию также аудиторский отчет в электронном формате "PDF (Portable Document Format)" (сканированная копия подписанного и заверенного печатью аудиторской организации бумажного варианта)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Аудиторский отчет организациями, имеющими дочерние организации, представляется по консолидированной отчетности.";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подготавливают финансовую отчетность посредством программного обеспечения, которое можно получить в региональных отделениях Уполномоченной организации (на электронных носителях информации) или на веб-сайте депозитария. В результате работы с программным обеспечением формируется один архивный файл с финансовой отчетностью, решением о ее утверждении и аудиторским отчетом, а также ее показателями идентификации,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электронный отчет), который необходимо подписать электронной цифровой подписью организации, выданной национальным удостоверяющим центром;";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"Уполномоченная организация не рассматривает содержание представленных аудиторского отчета и финансовой отчетности.";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идентификации организации депозитария</w:t>
      </w:r>
      <w:r>
        <w:br/>
      </w:r>
      <w:r>
        <w:rPr>
          <w:rFonts w:ascii="Times New Roman"/>
          <w:b/>
          <w:i w:val="false"/>
          <w:color w:val="000000"/>
        </w:rPr>
        <w:t>финансовой отчетности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государственной (учетной) регистрации (перерегистрации) организации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 организации (почтовый индекс, область, район, населенный пункт, наименование улицы, номер дома, квартиры, телефона, факса, веб-сайт, e-mail)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(высшее должностное лицо)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и индивидуальный идентификационный номер (ИИН) первого руководителя (высшего должностного лица 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и ИИН главного бухгалтера организации, а также сведения о сертификате профессионального бухгалтера (кем выдан, дата выдачи, номер сертификата), наименование профессиональной организации бухгалтеров, членом которого он является (номер и дата членского билета или документа, подтверждающего членство в профессиональной организации бухгалтеров)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