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1507" w14:textId="66a1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земельных участков для нужд обороны</w:t>
      </w:r>
    </w:p>
    <w:p>
      <w:pPr>
        <w:spacing w:after="0"/>
        <w:ind w:left="0"/>
        <w:jc w:val="both"/>
      </w:pPr>
      <w:r>
        <w:rPr>
          <w:rFonts w:ascii="Times New Roman"/>
          <w:b w:val="false"/>
          <w:i w:val="false"/>
          <w:color w:val="000000"/>
          <w:sz w:val="28"/>
        </w:rPr>
        <w:t>Постановление Правительства Республики Казахстан от 15 апреля 2016 года № 220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13 Земельного кодекса Республики Казахстан от 20 июня 2003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Предоставить республиканским государственным учреждениям Министерства обороны Республики Казахстан земельные участки общей площадью 110 088,45 гектара на праве постоянного землепользования для нужд обороны из земель категории промышленности, транспорта, связи, для нужд космической деятельности, обороны, национальной безопасности и иного несельскохозяйственного назначения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Министерству обороны Республики Казахстан в установленном законодательством порядке принять меры, вытекающие из настоящего постановления.</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апреля 2016 года № 220</w:t>
      </w:r>
    </w:p>
    <w:bookmarkEnd w:id="1"/>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Экспликация</w:t>
      </w:r>
      <w:r>
        <w:br/>
      </w:r>
      <w:r>
        <w:rPr>
          <w:rFonts w:ascii="Times New Roman"/>
          <w:b w:val="false"/>
          <w:i w:val="false"/>
          <w:color w:val="000000"/>
          <w:sz w:val="28"/>
        </w:rPr>
        <w:t>
        </w:t>
      </w:r>
      <w:r>
        <w:rPr>
          <w:rFonts w:ascii="Times New Roman"/>
          <w:b/>
          <w:i w:val="false"/>
          <w:color w:val="000000"/>
          <w:sz w:val="28"/>
        </w:rPr>
        <w:t>земельных участков, предоставляемых на праве постоянного</w:t>
      </w:r>
      <w:r>
        <w:br/>
      </w:r>
      <w:r>
        <w:rPr>
          <w:rFonts w:ascii="Times New Roman"/>
          <w:b w:val="false"/>
          <w:i w:val="false"/>
          <w:color w:val="000000"/>
          <w:sz w:val="28"/>
        </w:rPr>
        <w:t>
           </w:t>
      </w:r>
      <w:r>
        <w:rPr>
          <w:rFonts w:ascii="Times New Roman"/>
          <w:b/>
          <w:i w:val="false"/>
          <w:color w:val="000000"/>
          <w:sz w:val="28"/>
        </w:rPr>
        <w:t>землепользования для нужд обороны из категории земель</w:t>
      </w:r>
      <w:r>
        <w:br/>
      </w:r>
      <w:r>
        <w:rPr>
          <w:rFonts w:ascii="Times New Roman"/>
          <w:b w:val="false"/>
          <w:i w:val="false"/>
          <w:color w:val="000000"/>
          <w:sz w:val="28"/>
        </w:rPr>
        <w:t>
         </w:t>
      </w:r>
      <w:r>
        <w:rPr>
          <w:rFonts w:ascii="Times New Roman"/>
          <w:b/>
          <w:i w:val="false"/>
          <w:color w:val="000000"/>
          <w:sz w:val="28"/>
        </w:rPr>
        <w:t>промышленности, транспорта, связи, для нужд космической</w:t>
      </w:r>
      <w:r>
        <w:br/>
      </w:r>
      <w:r>
        <w:rPr>
          <w:rFonts w:ascii="Times New Roman"/>
          <w:b w:val="false"/>
          <w:i w:val="false"/>
          <w:color w:val="000000"/>
          <w:sz w:val="28"/>
        </w:rPr>
        <w:t>
        </w:t>
      </w:r>
      <w:r>
        <w:rPr>
          <w:rFonts w:ascii="Times New Roman"/>
          <w:b/>
          <w:i w:val="false"/>
          <w:color w:val="000000"/>
          <w:sz w:val="28"/>
        </w:rPr>
        <w:t>деятельности, обороны, национальной безопасности и иного</w:t>
      </w:r>
      <w:r>
        <w:br/>
      </w:r>
      <w:r>
        <w:rPr>
          <w:rFonts w:ascii="Times New Roman"/>
          <w:b w:val="false"/>
          <w:i w:val="false"/>
          <w:color w:val="000000"/>
          <w:sz w:val="28"/>
        </w:rPr>
        <w:t>
                  </w:t>
      </w:r>
      <w:r>
        <w:rPr>
          <w:rFonts w:ascii="Times New Roman"/>
          <w:b/>
          <w:i w:val="false"/>
          <w:color w:val="000000"/>
          <w:sz w:val="28"/>
        </w:rPr>
        <w:t>несельскохозяйственного назначения</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3581"/>
        <w:gridCol w:w="2708"/>
        <w:gridCol w:w="2094"/>
        <w:gridCol w:w="1865"/>
        <w:gridCol w:w="1425"/>
        <w:gridCol w:w="1605"/>
      </w:tblGrid>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землепользователя</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Местоположение земельного участка</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назначение земельного участка</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пастбища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земли</w:t>
            </w:r>
          </w:p>
        </w:tc>
      </w:tr>
      <w:tr>
        <w:trPr>
          <w:trHeight w:val="34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учреждение «Сарыозекская районная эксплуатационная часть» Министерства обороны Республики Казахстан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 Кербулакский район</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размещения учебного полигона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738,03</w:t>
            </w:r>
          </w:p>
        </w:tc>
      </w:tr>
      <w:tr>
        <w:trPr>
          <w:trHeight w:val="51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 Панфиловский район</w:t>
            </w: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24278,06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24278,06</w:t>
            </w:r>
          </w:p>
        </w:tc>
      </w:tr>
      <w:tr>
        <w:trPr>
          <w:trHeight w:val="73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339,24</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учреждение «Гвардейская районная эксплуатационная часть» Министерства обороны Республики Казахстан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 Кордайский район</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размещения учебного полигона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59427,0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59427,0</w:t>
            </w:r>
          </w:p>
        </w:tc>
      </w:tr>
      <w:tr>
        <w:trPr>
          <w:trHeight w:val="7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учреждение «Ушаральская районная эксплуатационная часть» Министерства обороны Республики Казахстан</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 Алакольский район</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размещения учебного полигона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w:t>
            </w:r>
          </w:p>
        </w:tc>
      </w:tr>
      <w:tr>
        <w:trPr>
          <w:trHeight w:val="78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11038,61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11038,61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учреждение «Атырауская районная эксплуатационная часть» Министерства обороны Республики Казахстан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 область, город Атырау Каиршахтинский сельский округ</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размещения учебного полигона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Республиканское государственное учреждение «Жамбылская районная эксплуатационная часть» Министерства обороны Республики Казахстан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 район Т.Рыскулова, с. Жана-Турмыс</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размещения учебного полигона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4689,11</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 Жамбылский район, с. Айша-Биби</w:t>
            </w: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 область, Жуалинский район</w:t>
            </w:r>
          </w:p>
        </w:tc>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110088,45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110088,45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