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fada" w14:textId="c5cf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2016 года № 332. Утратило силу постановлением Правительства Республики Казахстан от 3 августа 2023 года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03.08.2023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города республиканского значения, столицы" (САПП Республики Казахстан, 2009 г., № 41, ст. 399)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города республиканского значения, столицы, утвержденных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выпуска ценных бумаг для обращения на внутреннем рынке местным исполнительным органом области, города республиканского значения, столицы";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выпуска ценных бумаг для обращения на внутреннем рынке местным исполнительным органом области,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и определяют порядок выпуска, размещения, обращения, обслуживания и погашения государственных ценных бумаг местных исполнительных органов областей, города республиканского значения, столицы на территории Республики Казахстан.";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вносятся изменения в текст на казахском языке, текст на русском языке не изменяется;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эмитент - местный исполнительный орган области, города республиканского значения, столицы.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области могут быть эмитентами только государственных ценных бумаг, выпускаемых местными исполнительными органами областей для обращения на внутреннем рынке для финансирования строительства жилья в рамках реализации государственных и правительственных программ.";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ценные бумаги - государственные эмиссионные ценные бумаги, эмитируемые местными исполнительными органами области, города республиканского значения, столицы;";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Условия, объем и целевое назначение выпуска ценных бумаг местным исполнительным органом области, города республиканского значения, столицы определяются центральным уполномоченным органом по исполнению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 (далее – государственные ценные бумаги для финансирования строительства жилья).";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Среднесрочные, долгосрочные, среднесрочные индексированные, долгосрочные индексированные ценные бумаги и государственные ценные бумаги для финансирования строительства жилья являются купонными эмиссионными ценными бумагами, номинальная стоимость которых составляет одну тысячу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Расчетная база для исчисления суммы купона по среднесрочным, долгосрочным, среднесрочным индексированным, долгосрочным индексированным ценным бумагам и государственным ценным бумагам для финансирования строительства жилья - тридцать дней в расчетном месяце, триста шестьдесят дней в расчетном году.";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в текст на казахском языке, текст на русском языке не изменяется;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2.6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"2.6.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Государственные ценные бумаги для финансирования строительства жилья выпускаются со сроком обращения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Размещение и погашение государственных ценных бумаг для финансирования строительства жилья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Выплата купона по государственным ценным бумагам для финансирования строительства жилья осуществляется в дни, установленные эмитентом два раза в год соответствующего года обращения данных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Сумма купона государственных ценных бумаг для финансирования строительства жилья исчисляется аналогично сумме купона среднесрочных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настоящим Правилам.";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обращения на внутреннем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республиканского значения, столицы". 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