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445f" w14:textId="f624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2016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Королевстве Таиланд Есенбаева Марата Толеубековича подписать от имени Правительства Республики Казахстан Соглашение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2016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относительно административных и финансовых</w:t>
      </w:r>
      <w:r>
        <w:br/>
      </w:r>
      <w:r>
        <w:rPr>
          <w:rFonts w:ascii="Times New Roman"/>
          <w:b/>
          <w:i w:val="false"/>
          <w:color w:val="000000"/>
        </w:rPr>
        <w:t>
процедур для Субрегионального отделения для Северной и</w:t>
      </w:r>
      <w:r>
        <w:br/>
      </w:r>
      <w:r>
        <w:rPr>
          <w:rFonts w:ascii="Times New Roman"/>
          <w:b/>
          <w:i w:val="false"/>
          <w:color w:val="000000"/>
        </w:rPr>
        <w:t>
Центральной Азии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Организация Объединенных Наций,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во исполнение резолюции 63/260 Генеральной Ассамблеи от 24 декабря 2008 года было учреждено Субрегиональное отделение для Северной и Центральной Азии (далее именуемое «отделение») Экономической и социальной комиссии Организации Объединенных Наций для Азии и Тихого океана (далее именуемая «ЭСКАТО»),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Правительство Республики Казахстан (далее именуемое «Правительство») предложило стать принимающей стороной для отделения и предоставить офисное помещение для отделения (далее именуемое «помещение»), а также внести денежный добровольный взнос, который ЭСКАТО будет использовать для покрытия издержек на эксплуатацию, обслуживание и текущий ремонт помещения, а также программные мероприятия отделения (далее именуемый «взнос»),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Правительство и Организация Объединенных Наций заключили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относительно учреждения Субрегионального отделения для Северной и Центральной Азии Экономической и социальной комиссии Организации Объединенных Наций для Азии и Тихого океана от 4 мая 2011 года (далее именуемое «Соглашение о штаб-квартире»),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штаб-квартире Правительство и Организация Объединенных Наций (далее именуемые «Стороны») намерены заключить Соглашение с изложением условий занятия и использования помещения, распределения и использования взноса,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предоставляет для занятия и использования помещение площадью не менее двухсот семидесяти квадратных метров, находящееся в месте, согласованном совместно Сторонами в Алматы, вместе с автомобильной стоянкой для использования отделением без арендной платы, налогов и других сборов, за исключением расходов на коммунальные услуги, на весь период пребывания отделения в Республике Казахстан, либо до прекращения действия Соглашения о штаб-квартире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IX.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Денежный взнос, предоставляемый Правительством, будет использован ЭСКАТО для реконструкции, ремонта и подготовки помещения до его занятия и использования отделением. Правительство предпримет усилия для содействия ремонтным работам, требуемым ЭСКАТО, с целью реконструкции и подготовки помещения для занятия и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занятия и использования помещения отделением представители Правительства и ЭСКАТО инспектируют помещение и подписывают акт о приемке с описанием состояния помещения.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уведомляет отделение за 1 (один) месяц в письменной форме, если возникает необходимость для инспекции, ремонта, обслуживания и реконструкции помещения уполномоченными представителями Правительства. Организация Объединенных Наций обеспечивает доступ в здание упомянутых уполномоченных представителей Правительства.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прилагает все усилия для обеспечения того, чтобы деятельность вблизи помещения не оказывала неблагоприятного воздействия на использование помещения Организацией Объединенных Наций.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Объединенных Наций несет ответственность за регулярное техническое обслуживание и текущий ремонт внутри помещения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(которое является неотъемлемой частью данного Соглашения), стоимость которых должна быть покрыта за счет взноса, упомянутого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Соглашения. Правительство несет ответственность и должно покрывать все затраты и расходы, любой другой ремонт и изменения в помещениях, за исключением тех, которые прямо указаны в предыдущем предложении, в том числе ремонт и замену несущих конструкций здания, внутренних инженерных сетей, конструкционные изменения и ремонт, которые будут приемлемыми для обеих Сторон.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письменного уведомления Правительства и при условии его согласия Организация Объединенных Наций может производить изменения, добавлять монтажные устройства и возводить пристройки, сооружения и конструкции внутри и снаружи помещения, а также имеет право устанавливать флагштоки, вывески отделения и отличительные знаки вокруг здания и на самом помещении. При этом монтажные устройства, пристройки или строения, размещенные внутри, снаружи или примыкающие к зданию, и помещения, не являющиеся частью недвижимого имущества, должны считаться и составлять имущество Организации Объединенных Наций. Если в течение 30 (тридцать) рабочих дней со дня передачи указанного уведомления Правительству не получено возражение, то это считается согласием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обладает правом собственности и владения любыми установками, пристройками, мебелью, оборудованием и монтажными устройствами, которые Организация Объединенных Наций время от времени устанавливает за свой счет. При этом Организация Объединенных Наций имеет право на свое усмотрение разбирать и перемещать все либо часть этих объектов в период действия Соглашения. В этом случае Организация Объединенных Наций должна устранить повреждения помещения, ставшие следствием подобных перемещений.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Объединенных Наций ни при каких условиях не несет ответственности за любые потери или повреждения в помещении, за исключением случаев грубой неосторожности со стороны Организации Объединенных Наций или ее сотрудников, а именно при несоблюдении правил пожарной безопасности, нанесении ущерба окружающей среде, нарушениях в эксплуатации технического оборудования. Организация Объединенных Наций не несет ответственности за любые потери или повреждения в помещении в результате гражданских беспорядков, бунтов, вандализма, военных действий, наводнений, землетрясений или других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может застраховаться от потерь или повреждений монтажных устройств, инвентаря и оборудования, находящихся в собственности Организации Объединенных Наций или ее сотрудников, за собственный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может застраховаться от потерь или ущерба, причиненных помещению, на свое усмотрение и за собственный счет.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помещение повреждается в результате пожара или какой-либо другой причины, Правительство в случае частичного повреждения помещения восстанавливает такое повреждение. Если помещение полностью разрушено или иным образом непригодно для дальнейшего пребывания или использования в результате пожара или какой-либо другой причины, Правительство без излишнего промедления предоставляет Организации Объединенных Наций другое подходящее и аналогичное помещение, приемлемое для Организации Объединенных Наций, в соответствии с условиями, аналогичными тем, на которых помещение предоставляется в соответствии с настоящим Соглашением, и покрывает все расходы прямо и косвенно связанные с переездом в данное новое помещение. В случае отсутствия восстановленного или иного подходящего и аналогичного помещения, приемлемого для Организации Объединенных Наций, либо в случае, если по мнению Организации Объединенных Наций помещение становится непригодным для дальнейшего пребывания и использования, любая из Сторон после консультации с другой Стороной может прекратить действие Соглашения о штаб-квартире в соответствии с его </w:t>
      </w:r>
      <w:r>
        <w:rPr>
          <w:rFonts w:ascii="Times New Roman"/>
          <w:b w:val="false"/>
          <w:i w:val="false"/>
          <w:color w:val="000000"/>
          <w:sz w:val="28"/>
        </w:rPr>
        <w:t>статьей IX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 исключением случаев, предусмотренных в пункте 1 настоящей статьи, в случае, если помещение становится недоступным, либо в случае его взыскания, признания негодным или иной законной конфискации, либо в случае, если Правительство предлагает новое помещение, Правительство без излишнего промедления предоставляет Организации Объединенных Наций другое подходящее и аналогичное помещение, приемлемое для Организации Объединенных Наций, на условиях, аналогичных тем, на которых помещение предоставляется в соответствии с настоящим Соглашением, и покрывает все расходы, прямо и косвенно связанные с переездом отделения в данное новое помещение. Отделение занимает помещение до пригодности нового помещения для пребывания.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освобождения помещения отделением, Организация Объединенных Наций передает помещение Правительству в таком же надлежащем состоянии, в каком оно было получено, за исключением обычного износа, повреждения в результате воздействия природных факторов и явлений либо форс-мажорных обстоятельств, при этом от Организации Объединенных Наций не требуется восстановления помещения до первоначальной формы и состояния, с учетом реконструкций и изменений, осуществленных Организацией Объединенных Наций или Правительством в соответствии с настоящим Соглашением, за исключением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процедурой, изложенной в пункте 2 настоящей статьи, Правительство предоставляет в распоряжение ЭСКАТО ежегодный взнос в размере 100 000 (сто тысяч) долларов США не позднее 20 апреля каждого года, начиная с 2016 года. Взнос используется для покрытия расходов на программные мероприятия, а также институциональных и эксплуатационных издержек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размещает средства, предусмотренные в настоящей статье, на банковском счете ЭСКАТО в соответствии с нижеследующими реквизитами: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счета:   UN ESCAP Technical Cooperation Trust Fund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   JP Morgan Chase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счета:          485-002051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банка:          International Agencies Banking Group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1166 Avenue of the Americas, 20</w:t>
      </w:r>
      <w:r>
        <w:rPr>
          <w:rFonts w:ascii="Times New Roman"/>
          <w:b w:val="false"/>
          <w:i w:val="false"/>
          <w:color w:val="000000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Floor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New York, NY 10036-2708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USA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АВА банка:        021000021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SWIFT банка:      CHASUS33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Любые проценты, накопленные на взносах Правительства,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 зачисляются во взнос и используются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по истечении срока действия настоящего Соглашения или его прекращения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IX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штаб-квартире и после выполнения предусмотренных обязательств остается часть взноса и/или проценты, начисленные на взнос, то в этом случае Стороны договариваются, что любой такой неизрасходованный остаток используется для покрытия институциональных и эксплуатационных издержек отделения в последующие годы, если это применимо.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Объединенных Наций учреждает целевой фонд в соответствии со своими финансовыми нормами и правилами для получения вышеупомянутых средств и административного управления ими. Целевой фонд и финансируемые из него мероприятия находятся в административном управлении Организации Объединенных Наций в соответствии с применимыми нормами, правилами и мерами. </w:t>
      </w:r>
    </w:p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финансовые счета и отчеты, связанные с целевым фондом, ведутся и составляются в долларах США.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применимыми нормами и правилами Организации Объединенных Наций целевой фонд покрывает все институциональные и эксплуатационные издержки отделения и другие издержки, которые должны быть согласованы в письменном виде Сторонами. 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Собственность на оборудование, принадлежности и другое имущество, финансируемое из данного целевого фонда, сохраняется за Организацией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Помещение или любые другие объекты, предоставленные Правительством исключительно с целью их использования отделением, остаются в собственности Правительства.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Целевой фонд подлежит исключительно процедурам внутреннего и внешнего аудита, изложенным в финансовых нормах и правилах Организации Объединенных Наций, а также применимых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представляет Правительству ежегодный отчет об использовании взноса, подготовленный в соответствии с процедурами бухгалтерского учета и отчетности Организации Объединенных Наций за период на 31 декабря, не позднее 15 марта следующего года.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поправки по взаимному письменному согласию в любое время по просьбе любой из Сторон. Любые такие поправки составляются в письменном виде, подписываются обеими Сторонами и являются неотъемлемыми частями настоящего Соглашения.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в связи с толкованием или применением положений настоящего Соглашения, разрешаются между Сторонами путем переговоров и консультаций. </w:t>
      </w:r>
    </w:p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Организацией Объединенных Наций по дипломатическим каналам письменного уведомления Правительства о выполнении внутригосударственных процедур, необходимых для вступления настоящего Соглашения в силу, либо с даты вступления в силу Соглашения о штаб-квартире, в зависимости от того, какая из этих дат наступит позднее.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прекращается одновременно с прекращением действия Соглашения о штаб-квартире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IX.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«__» ___________ 2016 года в двух экземплярах, каждый на казахском, русском и английском языках, причем все тексты имеют одинаковую силу. В случае возникновения разногласий при применении 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0"/>
        <w:gridCol w:w="6440"/>
      </w:tblGrid>
      <w:tr>
        <w:trPr>
          <w:trHeight w:val="30" w:hRule="atLeast"/>
        </w:trPr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Наций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к Соглашению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Регулярное техническое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подразумевает обслуживание внутренних инженерных сетей в границах земельного участка и здания, расположенного по адресу: город Алматы, ул. Амангельды 68а, включая системы отопления, горячего и холодного водоснабжения, канализации и электроснабжения, оперативное устранение незначительных неисправностей в системах отопления, горячего и холодного водоснабжения и канализации в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Регулярный текущий ремонт подразумевает ремонт внутри помещения, а именно замену контактных зажимов, отдельных пускорегулирующих аппаратов и светильников, отдельных контактных соединений в коробках и ящиках, распределительных силовых и осветительных щитов, дефектных участков проводки, неисправных выключателей и розеток, сгоревших предохранителей, стоимость которых должна быть покрыта за счет взноса, упомянутого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Соглашения.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