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33032" w14:textId="a5330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20 апреля 2011 года № 429 "О создании Высшей научно-технической комиссии при Правительстве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4 июля 2016 года № 394</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20 апреля 2011 года № 429 «О создании Высшей научно-технической комиссии при Правительстве Республики Казахстан» (САПП Республики Казахстан, 2011 г., № 33, ст. 405) следующие изменения: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составе</w:t>
      </w:r>
      <w:r>
        <w:rPr>
          <w:rFonts w:ascii="Times New Roman"/>
          <w:b w:val="false"/>
          <w:i w:val="false"/>
          <w:color w:val="000000"/>
          <w:sz w:val="28"/>
        </w:rPr>
        <w:t xml:space="preserve"> Высшей научно-технической комиссии при Правительстве Республики Казахстан,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xml:space="preserve">
      ввести: </w:t>
      </w:r>
    </w:p>
    <w:bookmarkEnd w:id="0"/>
    <w:tbl>
      <w:tblPr>
        <w:tblW w:w="0" w:type="auto"/>
        <w:tblCellSpacing w:w="0" w:type="auto"/>
        <w:tblBorders>
          <w:top w:val="none"/>
          <w:left w:val="none"/>
          <w:bottom w:val="none"/>
          <w:right w:val="none"/>
          <w:insideH w:val="none"/>
          <w:insideV w:val="none"/>
        </w:tblBorders>
      </w:tblPr>
      <w:tblGrid>
        <w:gridCol w:w="5451"/>
        <w:gridCol w:w="381"/>
        <w:gridCol w:w="8168"/>
      </w:tblGrid>
      <w:tr>
        <w:trPr>
          <w:trHeight w:val="30" w:hRule="atLeast"/>
        </w:trPr>
        <w:tc>
          <w:tcPr>
            <w:tcW w:w="54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Кайдарову</w:t>
            </w:r>
            <w:r>
              <w:br/>
            </w:r>
            <w:r>
              <w:rPr>
                <w:rFonts w:ascii="Times New Roman"/>
                <w:b w:val="false"/>
                <w:i w:val="false"/>
                <w:color w:val="000000"/>
                <w:sz w:val="20"/>
              </w:rPr>
              <w:t>
Диляру Радиковну</w:t>
            </w:r>
          </w:p>
        </w:tc>
        <w:tc>
          <w:tcPr>
            <w:tcW w:w="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директора республиканского государственного предприятия на праве хозяйственного ведения «Казахский научно-исследовательский институт онкологии и радиологии» Министерства здравоохранения и социального развития Республики Казахстан </w:t>
            </w:r>
          </w:p>
        </w:tc>
      </w:tr>
      <w:tr>
        <w:trPr>
          <w:trHeight w:val="30" w:hRule="atLeast"/>
        </w:trPr>
        <w:tc>
          <w:tcPr>
            <w:tcW w:w="54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Бейсембетова</w:t>
            </w:r>
            <w:r>
              <w:br/>
            </w:r>
            <w:r>
              <w:rPr>
                <w:rFonts w:ascii="Times New Roman"/>
                <w:b w:val="false"/>
                <w:i w:val="false"/>
                <w:color w:val="000000"/>
                <w:sz w:val="20"/>
              </w:rPr>
              <w:t>
Искандера Калыбековича</w:t>
            </w:r>
          </w:p>
        </w:tc>
        <w:tc>
          <w:tcPr>
            <w:tcW w:w="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ректора некоммерческого акционерного общества «Казахский национальный исследовательский технический университет имени К.И. Сатпаева» (по согласованию)</w:t>
            </w:r>
          </w:p>
        </w:tc>
      </w:tr>
      <w:tr>
        <w:trPr>
          <w:trHeight w:val="30" w:hRule="atLeast"/>
        </w:trPr>
        <w:tc>
          <w:tcPr>
            <w:tcW w:w="54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Ибраева</w:t>
            </w:r>
            <w:r>
              <w:br/>
            </w:r>
            <w:r>
              <w:rPr>
                <w:rFonts w:ascii="Times New Roman"/>
                <w:b w:val="false"/>
                <w:i w:val="false"/>
                <w:color w:val="000000"/>
                <w:sz w:val="20"/>
              </w:rPr>
              <w:t>
Адиля Жунусовича</w:t>
            </w:r>
          </w:p>
        </w:tc>
        <w:tc>
          <w:tcPr>
            <w:tcW w:w="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президента акционерного общества «Национальный центр научно-технической информации» (по согласованию)</w:t>
            </w:r>
          </w:p>
        </w:tc>
      </w:tr>
      <w:tr>
        <w:trPr>
          <w:trHeight w:val="30" w:hRule="atLeast"/>
        </w:trPr>
        <w:tc>
          <w:tcPr>
            <w:tcW w:w="54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Жарменова</w:t>
            </w:r>
            <w:r>
              <w:br/>
            </w:r>
            <w:r>
              <w:rPr>
                <w:rFonts w:ascii="Times New Roman"/>
                <w:b w:val="false"/>
                <w:i w:val="false"/>
                <w:color w:val="000000"/>
                <w:sz w:val="20"/>
              </w:rPr>
              <w:t>
Абдурасула Алдашевича</w:t>
            </w:r>
          </w:p>
        </w:tc>
        <w:tc>
          <w:tcPr>
            <w:tcW w:w="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генерального директора республиканского государственного предприятия «Национальный центр по комплексной переработке минерального сырья Республики Казахстан» Комитета индустриального развития и промышленной безопасности Министерства по инвестициям и развитию Республики Казахстан</w:t>
            </w:r>
          </w:p>
        </w:tc>
      </w:tr>
      <w:tr>
        <w:trPr>
          <w:trHeight w:val="30" w:hRule="atLeast"/>
        </w:trPr>
        <w:tc>
          <w:tcPr>
            <w:tcW w:w="54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Кулекеева</w:t>
            </w:r>
            <w:r>
              <w:br/>
            </w:r>
            <w:r>
              <w:rPr>
                <w:rFonts w:ascii="Times New Roman"/>
                <w:b w:val="false"/>
                <w:i w:val="false"/>
                <w:color w:val="000000"/>
                <w:sz w:val="20"/>
              </w:rPr>
              <w:t>
Жаксыбека Абдрахметовича</w:t>
            </w:r>
          </w:p>
        </w:tc>
        <w:tc>
          <w:tcPr>
            <w:tcW w:w="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советника генерального директора товарищества с ограниченной ответственностью «Научно-исследовательский институт технологий добычи и бурения «КазМунайГаз» (по согласованию)</w:t>
            </w:r>
          </w:p>
        </w:tc>
      </w:tr>
      <w:tr>
        <w:trPr>
          <w:trHeight w:val="30" w:hRule="atLeast"/>
        </w:trPr>
        <w:tc>
          <w:tcPr>
            <w:tcW w:w="54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Шыныбекова</w:t>
            </w:r>
            <w:r>
              <w:br/>
            </w:r>
            <w:r>
              <w:rPr>
                <w:rFonts w:ascii="Times New Roman"/>
                <w:b w:val="false"/>
                <w:i w:val="false"/>
                <w:color w:val="000000"/>
                <w:sz w:val="20"/>
              </w:rPr>
              <w:t>
Дамира Абдухалиевича</w:t>
            </w:r>
          </w:p>
        </w:tc>
        <w:tc>
          <w:tcPr>
            <w:tcW w:w="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ректора акционерного общества «Международный университет информационных технологий» (по согласованию)</w:t>
            </w:r>
          </w:p>
        </w:tc>
      </w:tr>
      <w:tr>
        <w:trPr>
          <w:trHeight w:val="30" w:hRule="atLeast"/>
        </w:trPr>
        <w:tc>
          <w:tcPr>
            <w:tcW w:w="54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Попович Николу</w:t>
            </w:r>
          </w:p>
        </w:tc>
        <w:tc>
          <w:tcPr>
            <w:tcW w:w="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председателя совета директоров товарищества с ограниченной ответственностью «Казцинк холдинг» (по согласованию)</w:t>
            </w:r>
          </w:p>
        </w:tc>
      </w:tr>
      <w:tr>
        <w:trPr>
          <w:trHeight w:val="1005" w:hRule="atLeast"/>
        </w:trPr>
        <w:tc>
          <w:tcPr>
            <w:tcW w:w="54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Куришбаева</w:t>
            </w:r>
            <w:r>
              <w:br/>
            </w:r>
            <w:r>
              <w:rPr>
                <w:rFonts w:ascii="Times New Roman"/>
                <w:b w:val="false"/>
                <w:i w:val="false"/>
                <w:color w:val="000000"/>
                <w:sz w:val="20"/>
              </w:rPr>
              <w:t>
Ахылбека Кажигуловича</w:t>
            </w:r>
          </w:p>
        </w:tc>
        <w:tc>
          <w:tcPr>
            <w:tcW w:w="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председателя правления акционерного общества «Казахский агротехнический университет имени С. Сейфуллина» (по согласованию)</w:t>
            </w:r>
          </w:p>
        </w:tc>
      </w:tr>
      <w:tr>
        <w:trPr>
          <w:trHeight w:val="825" w:hRule="atLeast"/>
        </w:trPr>
        <w:tc>
          <w:tcPr>
            <w:tcW w:w="54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Есенжулова</w:t>
            </w:r>
            <w:r>
              <w:br/>
            </w:r>
            <w:r>
              <w:rPr>
                <w:rFonts w:ascii="Times New Roman"/>
                <w:b w:val="false"/>
                <w:i w:val="false"/>
                <w:color w:val="000000"/>
                <w:sz w:val="20"/>
              </w:rPr>
              <w:t>
Армана Бекетовича</w:t>
            </w:r>
          </w:p>
        </w:tc>
        <w:tc>
          <w:tcPr>
            <w:tcW w:w="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президента акционерного общества «Алюминий Казахстана» (по согласованию)</w:t>
            </w:r>
          </w:p>
        </w:tc>
      </w:tr>
      <w:tr>
        <w:trPr>
          <w:trHeight w:val="825" w:hRule="atLeast"/>
        </w:trPr>
        <w:tc>
          <w:tcPr>
            <w:tcW w:w="54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Жумагалиева </w:t>
            </w:r>
            <w:r>
              <w:br/>
            </w:r>
            <w:r>
              <w:rPr>
                <w:rFonts w:ascii="Times New Roman"/>
                <w:b w:val="false"/>
                <w:i w:val="false"/>
                <w:color w:val="000000"/>
                <w:sz w:val="20"/>
              </w:rPr>
              <w:t>
Аскара Куанышевича</w:t>
            </w:r>
          </w:p>
        </w:tc>
        <w:tc>
          <w:tcPr>
            <w:tcW w:w="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председателя правления акционерного общества «Национальная атомная компания «Казатомпром» (по согласованию)</w:t>
            </w:r>
          </w:p>
        </w:tc>
      </w:tr>
      <w:tr>
        <w:trPr>
          <w:trHeight w:val="825" w:hRule="atLeast"/>
        </w:trPr>
        <w:tc>
          <w:tcPr>
            <w:tcW w:w="54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Школьника </w:t>
            </w:r>
            <w:r>
              <w:br/>
            </w:r>
            <w:r>
              <w:rPr>
                <w:rFonts w:ascii="Times New Roman"/>
                <w:b w:val="false"/>
                <w:i w:val="false"/>
                <w:color w:val="000000"/>
                <w:sz w:val="20"/>
              </w:rPr>
              <w:t>
Владимира Сергеевича</w:t>
            </w:r>
          </w:p>
        </w:tc>
        <w:tc>
          <w:tcPr>
            <w:tcW w:w="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внештатного советника Президента Республики Казахстан (по согласованию);</w:t>
            </w:r>
          </w:p>
        </w:tc>
      </w:tr>
    </w:tbl>
    <w:bookmarkStart w:name="z4" w:id="1"/>
    <w:p>
      <w:pPr>
        <w:spacing w:after="0"/>
        <w:ind w:left="0"/>
        <w:jc w:val="both"/>
      </w:pPr>
      <w:r>
        <w:rPr>
          <w:rFonts w:ascii="Times New Roman"/>
          <w:b w:val="false"/>
          <w:i w:val="false"/>
          <w:color w:val="000000"/>
          <w:sz w:val="28"/>
        </w:rPr>
        <w:t>
      строку:</w:t>
      </w:r>
    </w:p>
    <w:bookmarkEnd w:id="1"/>
    <w:tbl>
      <w:tblPr>
        <w:tblW w:w="0" w:type="auto"/>
        <w:tblCellSpacing w:w="0" w:type="auto"/>
        <w:tblBorders>
          <w:top w:val="none"/>
          <w:left w:val="none"/>
          <w:bottom w:val="none"/>
          <w:right w:val="none"/>
          <w:insideH w:val="none"/>
          <w:insideV w:val="none"/>
        </w:tblBorders>
      </w:tblPr>
      <w:tblGrid>
        <w:gridCol w:w="5372"/>
        <w:gridCol w:w="364"/>
        <w:gridCol w:w="8264"/>
      </w:tblGrid>
      <w:tr>
        <w:trPr>
          <w:trHeight w:val="300" w:hRule="atLeast"/>
        </w:trPr>
        <w:tc>
          <w:tcPr>
            <w:tcW w:w="53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«Байгарин</w:t>
            </w:r>
            <w:r>
              <w:br/>
            </w:r>
            <w:r>
              <w:rPr>
                <w:rFonts w:ascii="Times New Roman"/>
                <w:b w:val="false"/>
                <w:i w:val="false"/>
                <w:color w:val="000000"/>
                <w:sz w:val="20"/>
              </w:rPr>
              <w:t>
Канат Абдуалиевич</w:t>
            </w:r>
          </w:p>
        </w:tc>
        <w:tc>
          <w:tcPr>
            <w:tcW w:w="3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генеральный директор частного учреждения «Nazarbayev University Research and Innovation System» (по согласованию)»</w:t>
            </w:r>
          </w:p>
        </w:tc>
      </w:tr>
    </w:tbl>
    <w:bookmarkStart w:name="z5" w:id="2"/>
    <w:p>
      <w:pPr>
        <w:spacing w:after="0"/>
        <w:ind w:left="0"/>
        <w:jc w:val="both"/>
      </w:pPr>
      <w:r>
        <w:rPr>
          <w:rFonts w:ascii="Times New Roman"/>
          <w:b w:val="false"/>
          <w:i w:val="false"/>
          <w:color w:val="000000"/>
          <w:sz w:val="28"/>
        </w:rPr>
        <w:t>
      изложить в следующей редакции: </w:t>
      </w:r>
    </w:p>
    <w:bookmarkEnd w:id="2"/>
    <w:tbl>
      <w:tblPr>
        <w:tblW w:w="0" w:type="auto"/>
        <w:tblCellSpacing w:w="0" w:type="auto"/>
        <w:tblBorders>
          <w:top w:val="none"/>
          <w:left w:val="none"/>
          <w:bottom w:val="none"/>
          <w:right w:val="none"/>
          <w:insideH w:val="none"/>
          <w:insideV w:val="none"/>
        </w:tblBorders>
      </w:tblPr>
      <w:tblGrid>
        <w:gridCol w:w="5398"/>
        <w:gridCol w:w="366"/>
        <w:gridCol w:w="8236"/>
      </w:tblGrid>
      <w:tr>
        <w:trPr>
          <w:trHeight w:val="30" w:hRule="atLeast"/>
        </w:trPr>
        <w:tc>
          <w:tcPr>
            <w:tcW w:w="53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«Байгарин</w:t>
            </w:r>
            <w:r>
              <w:br/>
            </w:r>
            <w:r>
              <w:rPr>
                <w:rFonts w:ascii="Times New Roman"/>
                <w:b w:val="false"/>
                <w:i w:val="false"/>
                <w:color w:val="000000"/>
                <w:sz w:val="20"/>
              </w:rPr>
              <w:t>
Канат Абдуалиевич</w:t>
            </w:r>
          </w:p>
        </w:tc>
        <w:tc>
          <w:tcPr>
            <w:tcW w:w="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вице-президент по инновациям и науке автономной организации образования «Назарбаев Университет» (по согласованию)»;</w:t>
            </w:r>
          </w:p>
        </w:tc>
      </w:tr>
    </w:tbl>
    <w:bookmarkStart w:name="z6" w:id="3"/>
    <w:p>
      <w:pPr>
        <w:spacing w:after="0"/>
        <w:ind w:left="0"/>
        <w:jc w:val="both"/>
      </w:pPr>
      <w:r>
        <w:rPr>
          <w:rFonts w:ascii="Times New Roman"/>
          <w:b w:val="false"/>
          <w:i w:val="false"/>
          <w:color w:val="000000"/>
          <w:sz w:val="28"/>
        </w:rPr>
        <w:t>
      вывести из указанного состава: Адекенова Сергазы Мынжасаровича, Адилова Жексенбека Макеевича, Алагузова Турсенгали Турумовича, Бектурганова Нуралы Султановича, Жантаева Жумабека Шабденамовича, Зейнуллина Абдикарима Абжалеловича, Кожабекова Дастана Байузаковича, Саданова Аманкелди Курбановича, Сатыбалдина Азимхана Абылхайровича, Тастанова Ерболата Адиятовича, Телтаева Багдата Бурханбайулы, Каппарова Нурлана Джамбуловича.</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его подписания.</w:t>
      </w:r>
    </w:p>
    <w:bookmarkEnd w:id="3"/>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